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3D166" w14:textId="4A017D9A" w:rsidR="00706C77" w:rsidRDefault="00706C77" w:rsidP="00706C77">
      <w:pPr>
        <w:spacing w:after="200" w:line="276" w:lineRule="auto"/>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Department of Anaesthesia</w:t>
      </w:r>
    </w:p>
    <w:p w14:paraId="02D1A87E" w14:textId="77777777" w:rsidR="00706C77" w:rsidRDefault="00706C77" w:rsidP="00706C77">
      <w:pPr>
        <w:spacing w:after="200" w:line="276" w:lineRule="auto"/>
        <w:contextualSpacing/>
        <w:rPr>
          <w:rFonts w:ascii="Times New Roman" w:eastAsia="Calibri" w:hAnsi="Times New Roman" w:cs="Times New Roman"/>
          <w:b/>
          <w:sz w:val="24"/>
          <w:szCs w:val="24"/>
          <w:u w:val="single"/>
        </w:rPr>
      </w:pPr>
    </w:p>
    <w:p w14:paraId="660018BE" w14:textId="7A39159D" w:rsidR="00706C77" w:rsidRPr="00706C77" w:rsidRDefault="00706C77" w:rsidP="00706C77">
      <w:pPr>
        <w:spacing w:after="200" w:line="276" w:lineRule="auto"/>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1.</w:t>
      </w:r>
      <w:r w:rsidRPr="00706C77">
        <w:rPr>
          <w:rFonts w:ascii="Times New Roman" w:eastAsia="Calibri" w:hAnsi="Times New Roman" w:cs="Times New Roman"/>
          <w:b/>
          <w:sz w:val="24"/>
          <w:szCs w:val="24"/>
          <w:u w:val="single"/>
        </w:rPr>
        <w:t xml:space="preserve">PAPER PUBLICATION: </w:t>
      </w:r>
    </w:p>
    <w:p w14:paraId="2CC22371" w14:textId="77777777" w:rsidR="00706C77" w:rsidRPr="00706C77" w:rsidRDefault="00706C77" w:rsidP="00706C77">
      <w:pPr>
        <w:numPr>
          <w:ilvl w:val="0"/>
          <w:numId w:val="2"/>
        </w:numPr>
        <w:shd w:val="clear" w:color="auto" w:fill="FFFFFF"/>
        <w:spacing w:after="100" w:afterAutospacing="1" w:line="276" w:lineRule="auto"/>
        <w:rPr>
          <w:rFonts w:ascii="Times New Roman" w:eastAsia="Times New Roman" w:hAnsi="Times New Roman" w:cs="Times New Roman"/>
          <w:color w:val="212529"/>
          <w:sz w:val="24"/>
          <w:szCs w:val="24"/>
          <w:lang w:eastAsia="en-IN"/>
        </w:rPr>
      </w:pPr>
      <w:proofErr w:type="spellStart"/>
      <w:r w:rsidRPr="00706C77">
        <w:rPr>
          <w:rFonts w:ascii="Times New Roman" w:eastAsia="Times New Roman" w:hAnsi="Times New Roman" w:cs="Times New Roman"/>
          <w:color w:val="212529"/>
          <w:sz w:val="24"/>
          <w:szCs w:val="24"/>
          <w:lang w:eastAsia="en-IN"/>
        </w:rPr>
        <w:t>Vatika</w:t>
      </w:r>
      <w:proofErr w:type="spellEnd"/>
      <w:r w:rsidRPr="00706C77">
        <w:rPr>
          <w:rFonts w:ascii="Times New Roman" w:eastAsia="Times New Roman" w:hAnsi="Times New Roman" w:cs="Times New Roman"/>
          <w:color w:val="212529"/>
          <w:sz w:val="24"/>
          <w:szCs w:val="24"/>
          <w:lang w:eastAsia="en-IN"/>
        </w:rPr>
        <w:t xml:space="preserve"> Bhardwaj, Dheeraj Singha, Anshit Pathania, Usha </w:t>
      </w:r>
      <w:proofErr w:type="spellStart"/>
      <w:proofErr w:type="gramStart"/>
      <w:r w:rsidRPr="00706C77">
        <w:rPr>
          <w:rFonts w:ascii="Times New Roman" w:eastAsia="Times New Roman" w:hAnsi="Times New Roman" w:cs="Times New Roman"/>
          <w:color w:val="212529"/>
          <w:sz w:val="24"/>
          <w:szCs w:val="24"/>
          <w:lang w:eastAsia="en-IN"/>
        </w:rPr>
        <w:t>Chaudhary,Sudarshan</w:t>
      </w:r>
      <w:proofErr w:type="spellEnd"/>
      <w:proofErr w:type="gramEnd"/>
      <w:r w:rsidRPr="00706C77">
        <w:rPr>
          <w:rFonts w:ascii="Times New Roman" w:eastAsia="Times New Roman" w:hAnsi="Times New Roman" w:cs="Times New Roman"/>
          <w:color w:val="212529"/>
          <w:sz w:val="24"/>
          <w:szCs w:val="24"/>
          <w:lang w:eastAsia="en-IN"/>
        </w:rPr>
        <w:t xml:space="preserve"> C. Comparing Different Doses of Dexmedetomidine in Attenuating </w:t>
      </w:r>
      <w:proofErr w:type="spellStart"/>
      <w:r w:rsidRPr="00706C77">
        <w:rPr>
          <w:rFonts w:ascii="Times New Roman" w:eastAsia="Times New Roman" w:hAnsi="Times New Roman" w:cs="Times New Roman"/>
          <w:color w:val="212529"/>
          <w:sz w:val="24"/>
          <w:szCs w:val="24"/>
          <w:lang w:eastAsia="en-IN"/>
        </w:rPr>
        <w:t>Extubation</w:t>
      </w:r>
      <w:proofErr w:type="spellEnd"/>
      <w:r w:rsidRPr="00706C77">
        <w:rPr>
          <w:rFonts w:ascii="Times New Roman" w:eastAsia="Times New Roman" w:hAnsi="Times New Roman" w:cs="Times New Roman"/>
          <w:color w:val="212529"/>
          <w:sz w:val="24"/>
          <w:szCs w:val="24"/>
          <w:lang w:eastAsia="en-IN"/>
        </w:rPr>
        <w:t xml:space="preserve"> Response in Hypertensive Patients Undergoing Laparoscopic Cholecystectomy. Bali Journal of </w:t>
      </w:r>
      <w:proofErr w:type="spellStart"/>
      <w:r w:rsidRPr="00706C77">
        <w:rPr>
          <w:rFonts w:ascii="Times New Roman" w:eastAsia="Times New Roman" w:hAnsi="Times New Roman" w:cs="Times New Roman"/>
          <w:color w:val="212529"/>
          <w:sz w:val="24"/>
          <w:szCs w:val="24"/>
          <w:lang w:eastAsia="en-IN"/>
        </w:rPr>
        <w:t>Anesthesiology</w:t>
      </w:r>
      <w:proofErr w:type="spellEnd"/>
      <w:r w:rsidRPr="00706C77">
        <w:rPr>
          <w:rFonts w:ascii="Times New Roman" w:eastAsia="Times New Roman" w:hAnsi="Times New Roman" w:cs="Times New Roman"/>
          <w:color w:val="212529"/>
          <w:sz w:val="24"/>
          <w:szCs w:val="24"/>
          <w:lang w:eastAsia="en-IN"/>
        </w:rPr>
        <w:t xml:space="preserve"> 2021; 5 :2</w:t>
      </w:r>
    </w:p>
    <w:p w14:paraId="2ED6678A" w14:textId="77777777" w:rsidR="00706C77" w:rsidRPr="00706C77" w:rsidRDefault="00706C77" w:rsidP="00706C77">
      <w:pPr>
        <w:numPr>
          <w:ilvl w:val="0"/>
          <w:numId w:val="2"/>
        </w:numPr>
        <w:shd w:val="clear" w:color="auto" w:fill="FFFFFF"/>
        <w:spacing w:after="100" w:afterAutospacing="1" w:line="276" w:lineRule="auto"/>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 A comparative study of buprenorphine in two different doses as an adjuvant to levobupivacaine in US-guided lumbar plexus block for postoperative </w:t>
      </w:r>
      <w:proofErr w:type="gramStart"/>
      <w:r w:rsidRPr="00706C77">
        <w:rPr>
          <w:rFonts w:ascii="Times New Roman" w:eastAsia="Times New Roman" w:hAnsi="Times New Roman" w:cs="Times New Roman"/>
          <w:color w:val="212529"/>
          <w:sz w:val="24"/>
          <w:szCs w:val="24"/>
          <w:lang w:eastAsia="en-IN"/>
        </w:rPr>
        <w:t>analgesia .</w:t>
      </w:r>
      <w:proofErr w:type="spellStart"/>
      <w:r w:rsidRPr="00706C77">
        <w:rPr>
          <w:rFonts w:ascii="Times New Roman" w:eastAsia="Times New Roman" w:hAnsi="Times New Roman" w:cs="Times New Roman"/>
          <w:color w:val="212529"/>
          <w:sz w:val="24"/>
          <w:szCs w:val="24"/>
          <w:lang w:eastAsia="en-IN"/>
        </w:rPr>
        <w:t>Authors</w:t>
      </w:r>
      <w:proofErr w:type="gramEnd"/>
      <w:r w:rsidRPr="00706C77">
        <w:rPr>
          <w:rFonts w:ascii="Times New Roman" w:eastAsia="Times New Roman" w:hAnsi="Times New Roman" w:cs="Times New Roman"/>
          <w:color w:val="212529"/>
          <w:sz w:val="24"/>
          <w:szCs w:val="24"/>
          <w:lang w:eastAsia="en-IN"/>
        </w:rPr>
        <w:t>:Vaibhav</w:t>
      </w:r>
      <w:proofErr w:type="spellEnd"/>
      <w:r w:rsidRPr="00706C77">
        <w:rPr>
          <w:rFonts w:ascii="Times New Roman" w:eastAsia="Times New Roman" w:hAnsi="Times New Roman" w:cs="Times New Roman"/>
          <w:color w:val="212529"/>
          <w:sz w:val="24"/>
          <w:szCs w:val="24"/>
          <w:lang w:eastAsia="en-IN"/>
        </w:rPr>
        <w:t xml:space="preserve"> </w:t>
      </w:r>
      <w:proofErr w:type="spellStart"/>
      <w:r w:rsidRPr="00706C77">
        <w:rPr>
          <w:rFonts w:ascii="Times New Roman" w:eastAsia="Times New Roman" w:hAnsi="Times New Roman" w:cs="Times New Roman"/>
          <w:color w:val="212529"/>
          <w:sz w:val="24"/>
          <w:szCs w:val="24"/>
          <w:lang w:eastAsia="en-IN"/>
        </w:rPr>
        <w:t>Tulsyan</w:t>
      </w:r>
      <w:proofErr w:type="spellEnd"/>
      <w:r w:rsidRPr="00706C77">
        <w:rPr>
          <w:rFonts w:ascii="Times New Roman" w:eastAsia="Times New Roman" w:hAnsi="Times New Roman" w:cs="Times New Roman"/>
          <w:color w:val="212529"/>
          <w:sz w:val="24"/>
          <w:szCs w:val="24"/>
          <w:lang w:eastAsia="en-IN"/>
        </w:rPr>
        <w:t xml:space="preserve">, Jai Singh, Lokesh Thakur, Versha Verma and Ashish Minhas Ain-Shams Journal of </w:t>
      </w:r>
      <w:proofErr w:type="spellStart"/>
      <w:r w:rsidRPr="00706C77">
        <w:rPr>
          <w:rFonts w:ascii="Times New Roman" w:eastAsia="Times New Roman" w:hAnsi="Times New Roman" w:cs="Times New Roman"/>
          <w:color w:val="212529"/>
          <w:sz w:val="24"/>
          <w:szCs w:val="24"/>
          <w:lang w:eastAsia="en-IN"/>
        </w:rPr>
        <w:t>Anesthesiology</w:t>
      </w:r>
      <w:proofErr w:type="spellEnd"/>
      <w:r w:rsidRPr="00706C77">
        <w:rPr>
          <w:rFonts w:ascii="Times New Roman" w:eastAsia="Times New Roman" w:hAnsi="Times New Roman" w:cs="Times New Roman"/>
          <w:color w:val="212529"/>
          <w:sz w:val="24"/>
          <w:szCs w:val="24"/>
          <w:lang w:eastAsia="en-IN"/>
        </w:rPr>
        <w:t xml:space="preserve"> 2021; 13:7</w:t>
      </w:r>
    </w:p>
    <w:p w14:paraId="724EE987" w14:textId="77777777" w:rsidR="00706C77" w:rsidRPr="00706C77" w:rsidRDefault="00706C77" w:rsidP="00706C77">
      <w:pPr>
        <w:numPr>
          <w:ilvl w:val="0"/>
          <w:numId w:val="2"/>
        </w:numPr>
        <w:shd w:val="clear" w:color="auto" w:fill="FFFFFF"/>
        <w:spacing w:after="100" w:afterAutospacing="1" w:line="276" w:lineRule="auto"/>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 Sharma S, Bhardwaj V, Sharma S, Rana S. Dexamethasone to decrease post - </w:t>
      </w:r>
      <w:proofErr w:type="spellStart"/>
      <w:r w:rsidRPr="00706C77">
        <w:rPr>
          <w:rFonts w:ascii="Times New Roman" w:eastAsia="Times New Roman" w:hAnsi="Times New Roman" w:cs="Times New Roman"/>
          <w:color w:val="212529"/>
          <w:sz w:val="24"/>
          <w:szCs w:val="24"/>
          <w:lang w:eastAsia="en-IN"/>
        </w:rPr>
        <w:t>anesthesia</w:t>
      </w:r>
      <w:proofErr w:type="spellEnd"/>
      <w:r w:rsidRPr="00706C77">
        <w:rPr>
          <w:rFonts w:ascii="Times New Roman" w:eastAsia="Times New Roman" w:hAnsi="Times New Roman" w:cs="Times New Roman"/>
          <w:color w:val="212529"/>
          <w:sz w:val="24"/>
          <w:szCs w:val="24"/>
          <w:lang w:eastAsia="en-IN"/>
        </w:rPr>
        <w:t xml:space="preserve"> sore throat (POST) and hoarseness- which is the most effective route: intravenous, topical or nebulization? A prospective randomized </w:t>
      </w:r>
      <w:proofErr w:type="spellStart"/>
      <w:proofErr w:type="gramStart"/>
      <w:r w:rsidRPr="00706C77">
        <w:rPr>
          <w:rFonts w:ascii="Times New Roman" w:eastAsia="Times New Roman" w:hAnsi="Times New Roman" w:cs="Times New Roman"/>
          <w:color w:val="212529"/>
          <w:sz w:val="24"/>
          <w:szCs w:val="24"/>
          <w:lang w:eastAsia="en-IN"/>
        </w:rPr>
        <w:t>trial.Ain</w:t>
      </w:r>
      <w:proofErr w:type="spellEnd"/>
      <w:proofErr w:type="gramEnd"/>
      <w:r w:rsidRPr="00706C77">
        <w:rPr>
          <w:rFonts w:ascii="Times New Roman" w:eastAsia="Times New Roman" w:hAnsi="Times New Roman" w:cs="Times New Roman"/>
          <w:color w:val="212529"/>
          <w:sz w:val="24"/>
          <w:szCs w:val="24"/>
          <w:lang w:eastAsia="en-IN"/>
        </w:rPr>
        <w:t xml:space="preserve"> - Sham Journal of Anaesthesiology 2021;13:26</w:t>
      </w:r>
    </w:p>
    <w:p w14:paraId="5861DC6C" w14:textId="77777777" w:rsidR="00706C77" w:rsidRPr="00706C77" w:rsidRDefault="00706C77" w:rsidP="00706C77">
      <w:pPr>
        <w:numPr>
          <w:ilvl w:val="0"/>
          <w:numId w:val="1"/>
        </w:numPr>
        <w:shd w:val="clear" w:color="auto" w:fill="FFFFFF"/>
        <w:spacing w:after="100" w:afterAutospacing="1" w:line="240" w:lineRule="auto"/>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b/>
          <w:color w:val="212529"/>
          <w:sz w:val="24"/>
          <w:szCs w:val="24"/>
          <w:u w:val="single"/>
          <w:lang w:eastAsia="en-IN"/>
        </w:rPr>
        <w:t xml:space="preserve">RESEARCH </w:t>
      </w:r>
      <w:proofErr w:type="gramStart"/>
      <w:r w:rsidRPr="00706C77">
        <w:rPr>
          <w:rFonts w:ascii="Times New Roman" w:eastAsia="Times New Roman" w:hAnsi="Times New Roman" w:cs="Times New Roman"/>
          <w:b/>
          <w:color w:val="212529"/>
          <w:sz w:val="24"/>
          <w:szCs w:val="24"/>
          <w:u w:val="single"/>
          <w:lang w:eastAsia="en-IN"/>
        </w:rPr>
        <w:t>WORK</w:t>
      </w:r>
      <w:r w:rsidRPr="00706C77">
        <w:rPr>
          <w:rFonts w:ascii="Times New Roman" w:eastAsia="Times New Roman" w:hAnsi="Times New Roman" w:cs="Times New Roman"/>
          <w:b/>
          <w:color w:val="212529"/>
          <w:sz w:val="24"/>
          <w:szCs w:val="24"/>
          <w:lang w:eastAsia="en-IN"/>
        </w:rPr>
        <w:t xml:space="preserve"> :</w:t>
      </w:r>
      <w:proofErr w:type="gramEnd"/>
    </w:p>
    <w:p w14:paraId="3D520928"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A Study for comparative evaluation of effect on endotracheal cuff pressure by using intracuff alkalinised 1% lignocaine and 2% Lignocaine gel application around endotracheal cuff and thereafter </w:t>
      </w:r>
      <w:proofErr w:type="spellStart"/>
      <w:r w:rsidRPr="00706C77">
        <w:rPr>
          <w:rFonts w:ascii="Times New Roman" w:eastAsia="Times New Roman" w:hAnsi="Times New Roman" w:cs="Times New Roman"/>
          <w:color w:val="212529"/>
          <w:sz w:val="24"/>
          <w:szCs w:val="24"/>
          <w:lang w:eastAsia="en-IN"/>
        </w:rPr>
        <w:t>Extubation</w:t>
      </w:r>
      <w:proofErr w:type="spellEnd"/>
      <w:r w:rsidRPr="00706C77">
        <w:rPr>
          <w:rFonts w:ascii="Times New Roman" w:eastAsia="Times New Roman" w:hAnsi="Times New Roman" w:cs="Times New Roman"/>
          <w:color w:val="212529"/>
          <w:sz w:val="24"/>
          <w:szCs w:val="24"/>
          <w:lang w:eastAsia="en-IN"/>
        </w:rPr>
        <w:t xml:space="preserve"> quality in smokers undergoing general anaesthesia. </w:t>
      </w:r>
      <w:r w:rsidRPr="00706C77">
        <w:rPr>
          <w:rFonts w:ascii="Times New Roman" w:eastAsia="Times New Roman" w:hAnsi="Times New Roman" w:cs="Times New Roman"/>
          <w:b/>
          <w:color w:val="212529"/>
          <w:sz w:val="24"/>
          <w:szCs w:val="24"/>
          <w:lang w:eastAsia="en-IN"/>
        </w:rPr>
        <w:t>(</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Latesh </w:t>
      </w:r>
      <w:proofErr w:type="spellStart"/>
      <w:proofErr w:type="gramStart"/>
      <w:r w:rsidRPr="00706C77">
        <w:rPr>
          <w:rFonts w:ascii="Times New Roman" w:eastAsia="Times New Roman" w:hAnsi="Times New Roman" w:cs="Times New Roman"/>
          <w:b/>
          <w:color w:val="212529"/>
          <w:sz w:val="24"/>
          <w:szCs w:val="24"/>
          <w:lang w:eastAsia="en-IN"/>
        </w:rPr>
        <w:t>Saphiya,GUIDE</w:t>
      </w:r>
      <w:proofErr w:type="spellEnd"/>
      <w:proofErr w:type="gramEnd"/>
      <w:r w:rsidRPr="00706C77">
        <w:rPr>
          <w:rFonts w:ascii="Times New Roman" w:eastAsia="Times New Roman" w:hAnsi="Times New Roman" w:cs="Times New Roman"/>
          <w:b/>
          <w:color w:val="212529"/>
          <w:sz w:val="24"/>
          <w:szCs w:val="24"/>
          <w:lang w:eastAsia="en-IN"/>
        </w:rPr>
        <w:t xml:space="preserve">: Dr Dheeraj Singha, CO-GUIDE: Dr </w:t>
      </w:r>
      <w:proofErr w:type="spellStart"/>
      <w:r w:rsidRPr="00706C77">
        <w:rPr>
          <w:rFonts w:ascii="Times New Roman" w:eastAsia="Times New Roman" w:hAnsi="Times New Roman" w:cs="Times New Roman"/>
          <w:b/>
          <w:color w:val="212529"/>
          <w:sz w:val="24"/>
          <w:szCs w:val="24"/>
          <w:lang w:eastAsia="en-IN"/>
        </w:rPr>
        <w:t>Nanish</w:t>
      </w:r>
      <w:proofErr w:type="spellEnd"/>
      <w:r w:rsidRPr="00706C77">
        <w:rPr>
          <w:rFonts w:ascii="Times New Roman" w:eastAsia="Times New Roman" w:hAnsi="Times New Roman" w:cs="Times New Roman"/>
          <w:b/>
          <w:color w:val="212529"/>
          <w:sz w:val="24"/>
          <w:szCs w:val="24"/>
          <w:lang w:eastAsia="en-IN"/>
        </w:rPr>
        <w:t xml:space="preserve"> Sharma)</w:t>
      </w:r>
    </w:p>
    <w:p w14:paraId="0F3608EB"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To study and compare the dimensions and respiratory variations on internal jugular vein and inferior vena cava in stable cardiac and non-cardiac patients- a prospective observational </w:t>
      </w:r>
      <w:proofErr w:type="gramStart"/>
      <w:r w:rsidRPr="00706C77">
        <w:rPr>
          <w:rFonts w:ascii="Times New Roman" w:eastAsia="Times New Roman" w:hAnsi="Times New Roman" w:cs="Times New Roman"/>
          <w:color w:val="212529"/>
          <w:sz w:val="24"/>
          <w:szCs w:val="24"/>
          <w:lang w:eastAsia="en-IN"/>
        </w:rPr>
        <w:t>study</w:t>
      </w:r>
      <w:r w:rsidRPr="00706C77">
        <w:rPr>
          <w:rFonts w:ascii="Times New Roman" w:eastAsia="Times New Roman" w:hAnsi="Times New Roman" w:cs="Times New Roman"/>
          <w:b/>
          <w:color w:val="212529"/>
          <w:sz w:val="24"/>
          <w:szCs w:val="24"/>
          <w:lang w:eastAsia="en-IN"/>
        </w:rPr>
        <w:t>.(</w:t>
      </w:r>
      <w:proofErr w:type="gramEnd"/>
      <w:r w:rsidRPr="00706C77">
        <w:rPr>
          <w:rFonts w:ascii="Times New Roman" w:eastAsia="Times New Roman" w:hAnsi="Times New Roman" w:cs="Times New Roman"/>
          <w:b/>
          <w:color w:val="212529"/>
          <w:sz w:val="24"/>
          <w:szCs w:val="24"/>
          <w:lang w:eastAsia="en-IN"/>
        </w:rPr>
        <w:t xml:space="preserve"> Dr Maninder Raizada,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Jai Singh,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Shyam Bhandari)</w:t>
      </w:r>
    </w:p>
    <w:p w14:paraId="2700DA7E"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Comparison of three different techniques of </w:t>
      </w:r>
      <w:proofErr w:type="spellStart"/>
      <w:r w:rsidRPr="00706C77">
        <w:rPr>
          <w:rFonts w:ascii="Times New Roman" w:eastAsia="Times New Roman" w:hAnsi="Times New Roman" w:cs="Times New Roman"/>
          <w:color w:val="212529"/>
          <w:sz w:val="24"/>
          <w:szCs w:val="24"/>
          <w:lang w:eastAsia="en-IN"/>
        </w:rPr>
        <w:t>i</w:t>
      </w:r>
      <w:proofErr w:type="spellEnd"/>
      <w:r w:rsidRPr="00706C77">
        <w:rPr>
          <w:rFonts w:ascii="Times New Roman" w:eastAsia="Times New Roman" w:hAnsi="Times New Roman" w:cs="Times New Roman"/>
          <w:color w:val="212529"/>
          <w:sz w:val="24"/>
          <w:szCs w:val="24"/>
          <w:lang w:eastAsia="en-IN"/>
        </w:rPr>
        <w:t xml:space="preserve">-gel insertion </w:t>
      </w:r>
      <w:proofErr w:type="gramStart"/>
      <w:r w:rsidRPr="00706C77">
        <w:rPr>
          <w:rFonts w:ascii="Times New Roman" w:eastAsia="Times New Roman" w:hAnsi="Times New Roman" w:cs="Times New Roman"/>
          <w:color w:val="212529"/>
          <w:sz w:val="24"/>
          <w:szCs w:val="24"/>
          <w:lang w:eastAsia="en-IN"/>
        </w:rPr>
        <w:t>i.e.</w:t>
      </w:r>
      <w:proofErr w:type="gramEnd"/>
      <w:r w:rsidRPr="00706C77">
        <w:rPr>
          <w:rFonts w:ascii="Times New Roman" w:eastAsia="Times New Roman" w:hAnsi="Times New Roman" w:cs="Times New Roman"/>
          <w:color w:val="212529"/>
          <w:sz w:val="24"/>
          <w:szCs w:val="24"/>
          <w:lang w:eastAsia="en-IN"/>
        </w:rPr>
        <w:t xml:space="preserve"> Standard, rotational, triple airway </w:t>
      </w:r>
      <w:proofErr w:type="spellStart"/>
      <w:r w:rsidRPr="00706C77">
        <w:rPr>
          <w:rFonts w:ascii="Times New Roman" w:eastAsia="Times New Roman" w:hAnsi="Times New Roman" w:cs="Times New Roman"/>
          <w:color w:val="212529"/>
          <w:sz w:val="24"/>
          <w:szCs w:val="24"/>
          <w:lang w:eastAsia="en-IN"/>
        </w:rPr>
        <w:t>maneuver</w:t>
      </w:r>
      <w:proofErr w:type="spellEnd"/>
      <w:r w:rsidRPr="00706C77">
        <w:rPr>
          <w:rFonts w:ascii="Times New Roman" w:eastAsia="Times New Roman" w:hAnsi="Times New Roman" w:cs="Times New Roman"/>
          <w:color w:val="212529"/>
          <w:sz w:val="24"/>
          <w:szCs w:val="24"/>
          <w:lang w:eastAsia="en-IN"/>
        </w:rPr>
        <w:t xml:space="preserve"> in anaesthetised paralysed adult- a prospective randomised trial. </w:t>
      </w:r>
      <w:r w:rsidRPr="00706C77">
        <w:rPr>
          <w:rFonts w:ascii="Times New Roman" w:eastAsia="Times New Roman" w:hAnsi="Times New Roman" w:cs="Times New Roman"/>
          <w:b/>
          <w:color w:val="212529"/>
          <w:sz w:val="24"/>
          <w:szCs w:val="24"/>
          <w:lang w:eastAsia="en-IN"/>
        </w:rPr>
        <w:t>(</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w:t>
      </w:r>
      <w:proofErr w:type="spellStart"/>
      <w:r w:rsidRPr="00706C77">
        <w:rPr>
          <w:rFonts w:ascii="Times New Roman" w:eastAsia="Times New Roman" w:hAnsi="Times New Roman" w:cs="Times New Roman"/>
          <w:b/>
          <w:color w:val="212529"/>
          <w:sz w:val="24"/>
          <w:szCs w:val="24"/>
          <w:lang w:eastAsia="en-IN"/>
        </w:rPr>
        <w:t>Neetiksha</w:t>
      </w:r>
      <w:proofErr w:type="spellEnd"/>
      <w:r w:rsidRPr="00706C77">
        <w:rPr>
          <w:rFonts w:ascii="Times New Roman" w:eastAsia="Times New Roman" w:hAnsi="Times New Roman" w:cs="Times New Roman"/>
          <w:b/>
          <w:color w:val="212529"/>
          <w:sz w:val="24"/>
          <w:szCs w:val="24"/>
          <w:lang w:eastAsia="en-IN"/>
        </w:rPr>
        <w:t xml:space="preserve">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Versha Verma,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Aman Thakur)</w:t>
      </w:r>
    </w:p>
    <w:p w14:paraId="66CAD350"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color w:val="212529"/>
          <w:sz w:val="24"/>
          <w:szCs w:val="24"/>
          <w:lang w:eastAsia="en-IN"/>
        </w:rPr>
        <w:t>Assessment of incidence, degree of hemi diaphragmatic paralysis and predictive factors following us guided supraclavicular and interscalene brachial plexus block- a prospective observational study</w:t>
      </w:r>
      <w:r w:rsidRPr="00706C77">
        <w:rPr>
          <w:rFonts w:ascii="Times New Roman" w:eastAsia="Times New Roman" w:hAnsi="Times New Roman" w:cs="Times New Roman"/>
          <w:b/>
          <w:color w:val="212529"/>
          <w:sz w:val="24"/>
          <w:szCs w:val="24"/>
          <w:lang w:eastAsia="en-IN"/>
        </w:rPr>
        <w:t>.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Maninder </w:t>
      </w:r>
      <w:proofErr w:type="spellStart"/>
      <w:r w:rsidRPr="00706C77">
        <w:rPr>
          <w:rFonts w:ascii="Times New Roman" w:eastAsia="Times New Roman" w:hAnsi="Times New Roman" w:cs="Times New Roman"/>
          <w:b/>
          <w:color w:val="212529"/>
          <w:sz w:val="24"/>
          <w:szCs w:val="24"/>
          <w:lang w:eastAsia="en-IN"/>
        </w:rPr>
        <w:t>Nehria</w:t>
      </w:r>
      <w:proofErr w:type="spellEnd"/>
      <w:r w:rsidRPr="00706C77">
        <w:rPr>
          <w:rFonts w:ascii="Times New Roman" w:eastAsia="Times New Roman" w:hAnsi="Times New Roman" w:cs="Times New Roman"/>
          <w:b/>
          <w:color w:val="212529"/>
          <w:sz w:val="24"/>
          <w:szCs w:val="24"/>
          <w:lang w:eastAsia="en-IN"/>
        </w:rPr>
        <w:t xml:space="preserve"> GUIDE: Dr Shelly Rana,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Shyam Bhandari)</w:t>
      </w:r>
    </w:p>
    <w:p w14:paraId="0E197F1B"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A comparative evaluation of changes in intracuff pressure using blockbuster supraglottic airway device in </w:t>
      </w:r>
      <w:proofErr w:type="spellStart"/>
      <w:r w:rsidRPr="00706C77">
        <w:rPr>
          <w:rFonts w:ascii="Times New Roman" w:eastAsia="Times New Roman" w:hAnsi="Times New Roman" w:cs="Times New Roman"/>
          <w:color w:val="212529"/>
          <w:sz w:val="24"/>
          <w:szCs w:val="24"/>
          <w:lang w:eastAsia="en-IN"/>
        </w:rPr>
        <w:t>trendelberg</w:t>
      </w:r>
      <w:proofErr w:type="spellEnd"/>
      <w:r w:rsidRPr="00706C77">
        <w:rPr>
          <w:rFonts w:ascii="Times New Roman" w:eastAsia="Times New Roman" w:hAnsi="Times New Roman" w:cs="Times New Roman"/>
          <w:color w:val="212529"/>
          <w:sz w:val="24"/>
          <w:szCs w:val="24"/>
          <w:lang w:eastAsia="en-IN"/>
        </w:rPr>
        <w:t xml:space="preserve"> position and reverse </w:t>
      </w:r>
      <w:proofErr w:type="spellStart"/>
      <w:r w:rsidRPr="00706C77">
        <w:rPr>
          <w:rFonts w:ascii="Times New Roman" w:eastAsia="Times New Roman" w:hAnsi="Times New Roman" w:cs="Times New Roman"/>
          <w:color w:val="212529"/>
          <w:sz w:val="24"/>
          <w:szCs w:val="24"/>
          <w:lang w:eastAsia="en-IN"/>
        </w:rPr>
        <w:t>trendelberg</w:t>
      </w:r>
      <w:proofErr w:type="spellEnd"/>
      <w:r w:rsidRPr="00706C77">
        <w:rPr>
          <w:rFonts w:ascii="Times New Roman" w:eastAsia="Times New Roman" w:hAnsi="Times New Roman" w:cs="Times New Roman"/>
          <w:color w:val="212529"/>
          <w:sz w:val="24"/>
          <w:szCs w:val="24"/>
          <w:lang w:eastAsia="en-IN"/>
        </w:rPr>
        <w:t xml:space="preserve"> position in patients undergoing laparoscopic surgery</w:t>
      </w:r>
      <w:r w:rsidRPr="00706C77">
        <w:rPr>
          <w:rFonts w:ascii="Times New Roman" w:eastAsia="Times New Roman" w:hAnsi="Times New Roman" w:cs="Times New Roman"/>
          <w:b/>
          <w:color w:val="212529"/>
          <w:sz w:val="24"/>
          <w:szCs w:val="24"/>
          <w:lang w:eastAsia="en-IN"/>
        </w:rPr>
        <w:t>.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Nidhi Thakur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Shyam Bhandari,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Dheeraj Singha)</w:t>
      </w:r>
    </w:p>
    <w:p w14:paraId="032DD686"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A comparative evaluation of change in intra cuff pressure using </w:t>
      </w:r>
      <w:proofErr w:type="spellStart"/>
      <w:r w:rsidRPr="00706C77">
        <w:rPr>
          <w:rFonts w:ascii="Times New Roman" w:eastAsia="Times New Roman" w:hAnsi="Times New Roman" w:cs="Times New Roman"/>
          <w:color w:val="212529"/>
          <w:sz w:val="24"/>
          <w:szCs w:val="24"/>
          <w:lang w:eastAsia="en-IN"/>
        </w:rPr>
        <w:t>ambu</w:t>
      </w:r>
      <w:proofErr w:type="spellEnd"/>
      <w:r w:rsidRPr="00706C77">
        <w:rPr>
          <w:rFonts w:ascii="Times New Roman" w:eastAsia="Times New Roman" w:hAnsi="Times New Roman" w:cs="Times New Roman"/>
          <w:color w:val="212529"/>
          <w:sz w:val="24"/>
          <w:szCs w:val="24"/>
          <w:lang w:eastAsia="en-IN"/>
        </w:rPr>
        <w:t xml:space="preserve"> </w:t>
      </w:r>
      <w:proofErr w:type="spellStart"/>
      <w:r w:rsidRPr="00706C77">
        <w:rPr>
          <w:rFonts w:ascii="Times New Roman" w:eastAsia="Times New Roman" w:hAnsi="Times New Roman" w:cs="Times New Roman"/>
          <w:color w:val="212529"/>
          <w:sz w:val="24"/>
          <w:szCs w:val="24"/>
          <w:lang w:eastAsia="en-IN"/>
        </w:rPr>
        <w:t>auragain</w:t>
      </w:r>
      <w:proofErr w:type="spellEnd"/>
      <w:r w:rsidRPr="00706C77">
        <w:rPr>
          <w:rFonts w:ascii="Times New Roman" w:eastAsia="Times New Roman" w:hAnsi="Times New Roman" w:cs="Times New Roman"/>
          <w:color w:val="212529"/>
          <w:sz w:val="24"/>
          <w:szCs w:val="24"/>
          <w:lang w:eastAsia="en-IN"/>
        </w:rPr>
        <w:t xml:space="preserve"> in </w:t>
      </w:r>
      <w:proofErr w:type="spellStart"/>
      <w:r w:rsidRPr="00706C77">
        <w:rPr>
          <w:rFonts w:ascii="Times New Roman" w:eastAsia="Times New Roman" w:hAnsi="Times New Roman" w:cs="Times New Roman"/>
          <w:color w:val="212529"/>
          <w:sz w:val="24"/>
          <w:szCs w:val="24"/>
          <w:lang w:eastAsia="en-IN"/>
        </w:rPr>
        <w:t>trendelberg</w:t>
      </w:r>
      <w:proofErr w:type="spellEnd"/>
      <w:r w:rsidRPr="00706C77">
        <w:rPr>
          <w:rFonts w:ascii="Times New Roman" w:eastAsia="Times New Roman" w:hAnsi="Times New Roman" w:cs="Times New Roman"/>
          <w:color w:val="212529"/>
          <w:sz w:val="24"/>
          <w:szCs w:val="24"/>
          <w:lang w:eastAsia="en-IN"/>
        </w:rPr>
        <w:t xml:space="preserve"> position and reverse </w:t>
      </w:r>
      <w:proofErr w:type="spellStart"/>
      <w:r w:rsidRPr="00706C77">
        <w:rPr>
          <w:rFonts w:ascii="Times New Roman" w:eastAsia="Times New Roman" w:hAnsi="Times New Roman" w:cs="Times New Roman"/>
          <w:color w:val="212529"/>
          <w:sz w:val="24"/>
          <w:szCs w:val="24"/>
          <w:lang w:eastAsia="en-IN"/>
        </w:rPr>
        <w:t>trendelberg</w:t>
      </w:r>
      <w:proofErr w:type="spellEnd"/>
      <w:r w:rsidRPr="00706C77">
        <w:rPr>
          <w:rFonts w:ascii="Times New Roman" w:eastAsia="Times New Roman" w:hAnsi="Times New Roman" w:cs="Times New Roman"/>
          <w:color w:val="212529"/>
          <w:sz w:val="24"/>
          <w:szCs w:val="24"/>
          <w:lang w:eastAsia="en-IN"/>
        </w:rPr>
        <w:t xml:space="preserve"> position in patients undergoing laparoscopic surgery</w:t>
      </w:r>
      <w:r w:rsidRPr="00706C77">
        <w:rPr>
          <w:rFonts w:ascii="Times New Roman" w:eastAsia="Times New Roman" w:hAnsi="Times New Roman" w:cs="Times New Roman"/>
          <w:b/>
          <w:color w:val="212529"/>
          <w:sz w:val="24"/>
          <w:szCs w:val="24"/>
          <w:lang w:eastAsia="en-IN"/>
        </w:rPr>
        <w:t>.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Poonam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Jai Singh,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Dheeraj Singha)</w:t>
      </w:r>
    </w:p>
    <w:p w14:paraId="108B9080"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color w:val="212529"/>
          <w:sz w:val="24"/>
          <w:szCs w:val="24"/>
          <w:lang w:eastAsia="en-IN"/>
        </w:rPr>
        <w:lastRenderedPageBreak/>
        <w:t xml:space="preserve">Assessment of the preoperative stress, anxiety and predictive factors in patients undergoing elective surgery under regional and general anaesthesia. </w:t>
      </w:r>
      <w:r w:rsidRPr="00706C77">
        <w:rPr>
          <w:rFonts w:ascii="Times New Roman" w:eastAsia="Times New Roman" w:hAnsi="Times New Roman" w:cs="Times New Roman"/>
          <w:b/>
          <w:color w:val="212529"/>
          <w:sz w:val="24"/>
          <w:szCs w:val="24"/>
          <w:lang w:eastAsia="en-IN"/>
        </w:rPr>
        <w:t>(</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Nishita </w:t>
      </w:r>
      <w:proofErr w:type="spellStart"/>
      <w:r w:rsidRPr="00706C77">
        <w:rPr>
          <w:rFonts w:ascii="Times New Roman" w:eastAsia="Times New Roman" w:hAnsi="Times New Roman" w:cs="Times New Roman"/>
          <w:b/>
          <w:color w:val="212529"/>
          <w:sz w:val="24"/>
          <w:szCs w:val="24"/>
          <w:lang w:eastAsia="en-IN"/>
        </w:rPr>
        <w:t>kaushal</w:t>
      </w:r>
      <w:proofErr w:type="spellEnd"/>
      <w:r w:rsidRPr="00706C77">
        <w:rPr>
          <w:rFonts w:ascii="Times New Roman" w:eastAsia="Times New Roman" w:hAnsi="Times New Roman" w:cs="Times New Roman"/>
          <w:b/>
          <w:color w:val="212529"/>
          <w:sz w:val="24"/>
          <w:szCs w:val="24"/>
          <w:lang w:eastAsia="en-IN"/>
        </w:rPr>
        <w:t xml:space="preserve">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Bharti Gupta,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Shelly </w:t>
      </w:r>
      <w:proofErr w:type="gramStart"/>
      <w:r w:rsidRPr="00706C77">
        <w:rPr>
          <w:rFonts w:ascii="Times New Roman" w:eastAsia="Times New Roman" w:hAnsi="Times New Roman" w:cs="Times New Roman"/>
          <w:b/>
          <w:color w:val="212529"/>
          <w:sz w:val="24"/>
          <w:szCs w:val="24"/>
          <w:lang w:eastAsia="en-IN"/>
        </w:rPr>
        <w:t>Rana</w:t>
      </w:r>
      <w:r w:rsidRPr="00706C77">
        <w:rPr>
          <w:rFonts w:ascii="Times New Roman" w:eastAsia="Times New Roman" w:hAnsi="Times New Roman" w:cs="Times New Roman"/>
          <w:color w:val="212529"/>
          <w:sz w:val="24"/>
          <w:szCs w:val="24"/>
          <w:lang w:eastAsia="en-IN"/>
        </w:rPr>
        <w:t xml:space="preserve"> )</w:t>
      </w:r>
      <w:proofErr w:type="gramEnd"/>
    </w:p>
    <w:p w14:paraId="55332C5C"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The analgesic efficacy of 4 in 1 </w:t>
      </w:r>
      <w:proofErr w:type="gramStart"/>
      <w:r w:rsidRPr="00706C77">
        <w:rPr>
          <w:rFonts w:ascii="Times New Roman" w:eastAsia="Times New Roman" w:hAnsi="Times New Roman" w:cs="Times New Roman"/>
          <w:color w:val="212529"/>
          <w:sz w:val="24"/>
          <w:szCs w:val="24"/>
          <w:lang w:eastAsia="en-IN"/>
        </w:rPr>
        <w:t>blocks</w:t>
      </w:r>
      <w:proofErr w:type="gramEnd"/>
      <w:r w:rsidRPr="00706C77">
        <w:rPr>
          <w:rFonts w:ascii="Times New Roman" w:eastAsia="Times New Roman" w:hAnsi="Times New Roman" w:cs="Times New Roman"/>
          <w:color w:val="212529"/>
          <w:sz w:val="24"/>
          <w:szCs w:val="24"/>
          <w:lang w:eastAsia="en-IN"/>
        </w:rPr>
        <w:t xml:space="preserve"> with bupivacaine in combination with dexmedetomidine in two doses- a prospective randomized trial. </w:t>
      </w:r>
      <w:proofErr w:type="gramStart"/>
      <w:r w:rsidRPr="00706C77">
        <w:rPr>
          <w:rFonts w:ascii="Times New Roman" w:eastAsia="Times New Roman" w:hAnsi="Times New Roman" w:cs="Times New Roman"/>
          <w:b/>
          <w:color w:val="212529"/>
          <w:sz w:val="24"/>
          <w:szCs w:val="24"/>
          <w:lang w:eastAsia="en-IN"/>
        </w:rPr>
        <w:t xml:space="preserve">( </w:t>
      </w:r>
      <w:proofErr w:type="spellStart"/>
      <w:r w:rsidRPr="00706C77">
        <w:rPr>
          <w:rFonts w:ascii="Times New Roman" w:eastAsia="Times New Roman" w:hAnsi="Times New Roman" w:cs="Times New Roman"/>
          <w:b/>
          <w:color w:val="212529"/>
          <w:sz w:val="24"/>
          <w:szCs w:val="24"/>
          <w:lang w:eastAsia="en-IN"/>
        </w:rPr>
        <w:t>Dr.</w:t>
      </w:r>
      <w:proofErr w:type="spellEnd"/>
      <w:proofErr w:type="gramEnd"/>
      <w:r w:rsidRPr="00706C77">
        <w:rPr>
          <w:rFonts w:ascii="Times New Roman" w:eastAsia="Times New Roman" w:hAnsi="Times New Roman" w:cs="Times New Roman"/>
          <w:b/>
          <w:color w:val="212529"/>
          <w:sz w:val="24"/>
          <w:szCs w:val="24"/>
          <w:lang w:eastAsia="en-IN"/>
        </w:rPr>
        <w:t xml:space="preserve"> Isha khan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Jai Singh,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Versha Verma )</w:t>
      </w:r>
    </w:p>
    <w:p w14:paraId="27399632"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 To study the prevalence, aetiology and associated risk factors for low back pain at a tertiary level institute of </w:t>
      </w:r>
      <w:proofErr w:type="gramStart"/>
      <w:r w:rsidRPr="00706C77">
        <w:rPr>
          <w:rFonts w:ascii="Times New Roman" w:eastAsia="Times New Roman" w:hAnsi="Times New Roman" w:cs="Times New Roman"/>
          <w:color w:val="212529"/>
          <w:sz w:val="24"/>
          <w:szCs w:val="24"/>
          <w:lang w:eastAsia="en-IN"/>
        </w:rPr>
        <w:t>sub Himalayan</w:t>
      </w:r>
      <w:proofErr w:type="gramEnd"/>
      <w:r w:rsidRPr="00706C77">
        <w:rPr>
          <w:rFonts w:ascii="Times New Roman" w:eastAsia="Times New Roman" w:hAnsi="Times New Roman" w:cs="Times New Roman"/>
          <w:color w:val="212529"/>
          <w:sz w:val="24"/>
          <w:szCs w:val="24"/>
          <w:lang w:eastAsia="en-IN"/>
        </w:rPr>
        <w:t xml:space="preserve"> area. </w:t>
      </w:r>
      <w:r w:rsidRPr="00706C77">
        <w:rPr>
          <w:rFonts w:ascii="Times New Roman" w:eastAsia="Times New Roman" w:hAnsi="Times New Roman" w:cs="Times New Roman"/>
          <w:b/>
          <w:color w:val="212529"/>
          <w:sz w:val="24"/>
          <w:szCs w:val="24"/>
          <w:lang w:eastAsia="en-IN"/>
        </w:rPr>
        <w:t>(</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Nandini </w:t>
      </w:r>
      <w:proofErr w:type="spellStart"/>
      <w:r w:rsidRPr="00706C77">
        <w:rPr>
          <w:rFonts w:ascii="Times New Roman" w:eastAsia="Times New Roman" w:hAnsi="Times New Roman" w:cs="Times New Roman"/>
          <w:b/>
          <w:color w:val="212529"/>
          <w:sz w:val="24"/>
          <w:szCs w:val="24"/>
          <w:lang w:eastAsia="en-IN"/>
        </w:rPr>
        <w:t>sharma</w:t>
      </w:r>
      <w:proofErr w:type="spellEnd"/>
      <w:r w:rsidRPr="00706C77">
        <w:rPr>
          <w:rFonts w:ascii="Times New Roman" w:eastAsia="Times New Roman" w:hAnsi="Times New Roman" w:cs="Times New Roman"/>
          <w:b/>
          <w:color w:val="212529"/>
          <w:sz w:val="24"/>
          <w:szCs w:val="24"/>
          <w:lang w:eastAsia="en-IN"/>
        </w:rPr>
        <w:t xml:space="preserve">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R.K. Verma,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Bharti Gupta)</w:t>
      </w:r>
    </w:p>
    <w:p w14:paraId="6743CEA8"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Comparative study of conventional orogastric tube insertion with reverse </w:t>
      </w:r>
      <w:proofErr w:type="spellStart"/>
      <w:r w:rsidRPr="00706C77">
        <w:rPr>
          <w:rFonts w:ascii="Times New Roman" w:eastAsia="Times New Roman" w:hAnsi="Times New Roman" w:cs="Times New Roman"/>
          <w:color w:val="212529"/>
          <w:sz w:val="24"/>
          <w:szCs w:val="24"/>
          <w:lang w:eastAsia="en-IN"/>
        </w:rPr>
        <w:t>sellick’s</w:t>
      </w:r>
      <w:proofErr w:type="spellEnd"/>
      <w:r w:rsidRPr="00706C77">
        <w:rPr>
          <w:rFonts w:ascii="Times New Roman" w:eastAsia="Times New Roman" w:hAnsi="Times New Roman" w:cs="Times New Roman"/>
          <w:color w:val="212529"/>
          <w:sz w:val="24"/>
          <w:szCs w:val="24"/>
          <w:lang w:eastAsia="en-IN"/>
        </w:rPr>
        <w:t xml:space="preserve"> technique in patients undergoing laparoscopic cholecystectomy under general anaesthesia. </w:t>
      </w:r>
      <w:r w:rsidRPr="00706C77">
        <w:rPr>
          <w:rFonts w:ascii="Times New Roman" w:eastAsia="Times New Roman" w:hAnsi="Times New Roman" w:cs="Times New Roman"/>
          <w:b/>
          <w:color w:val="212529"/>
          <w:sz w:val="24"/>
          <w:szCs w:val="24"/>
          <w:lang w:eastAsia="en-IN"/>
        </w:rPr>
        <w:t>(</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Uravashi </w:t>
      </w:r>
      <w:proofErr w:type="spellStart"/>
      <w:r w:rsidRPr="00706C77">
        <w:rPr>
          <w:rFonts w:ascii="Times New Roman" w:eastAsia="Times New Roman" w:hAnsi="Times New Roman" w:cs="Times New Roman"/>
          <w:b/>
          <w:color w:val="212529"/>
          <w:sz w:val="24"/>
          <w:szCs w:val="24"/>
          <w:lang w:eastAsia="en-IN"/>
        </w:rPr>
        <w:t>nautiyal</w:t>
      </w:r>
      <w:proofErr w:type="spellEnd"/>
      <w:r w:rsidRPr="00706C77">
        <w:rPr>
          <w:rFonts w:ascii="Times New Roman" w:eastAsia="Times New Roman" w:hAnsi="Times New Roman" w:cs="Times New Roman"/>
          <w:b/>
          <w:color w:val="212529"/>
          <w:sz w:val="24"/>
          <w:szCs w:val="24"/>
          <w:lang w:eastAsia="en-IN"/>
        </w:rPr>
        <w:t xml:space="preserve">,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R.K. Verma,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Shyam Bhandari)</w:t>
      </w:r>
    </w:p>
    <w:p w14:paraId="2F5C02B6"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Dose response relationship of local anaesthetic to </w:t>
      </w:r>
      <w:proofErr w:type="spellStart"/>
      <w:r w:rsidRPr="00706C77">
        <w:rPr>
          <w:rFonts w:ascii="Times New Roman" w:eastAsia="Times New Roman" w:hAnsi="Times New Roman" w:cs="Times New Roman"/>
          <w:color w:val="212529"/>
          <w:sz w:val="24"/>
          <w:szCs w:val="24"/>
          <w:lang w:eastAsia="en-IN"/>
        </w:rPr>
        <w:t>hemidiaphragmatic</w:t>
      </w:r>
      <w:proofErr w:type="spellEnd"/>
      <w:r w:rsidRPr="00706C77">
        <w:rPr>
          <w:rFonts w:ascii="Times New Roman" w:eastAsia="Times New Roman" w:hAnsi="Times New Roman" w:cs="Times New Roman"/>
          <w:color w:val="212529"/>
          <w:sz w:val="24"/>
          <w:szCs w:val="24"/>
          <w:lang w:eastAsia="en-IN"/>
        </w:rPr>
        <w:t xml:space="preserve"> paralysis following ultrasound guided supraclavicular brachial plexus block. A randomized controlled trial. </w:t>
      </w:r>
      <w:proofErr w:type="gramStart"/>
      <w:r w:rsidRPr="00706C77">
        <w:rPr>
          <w:rFonts w:ascii="Times New Roman" w:eastAsia="Times New Roman" w:hAnsi="Times New Roman" w:cs="Times New Roman"/>
          <w:b/>
          <w:color w:val="212529"/>
          <w:sz w:val="24"/>
          <w:szCs w:val="24"/>
          <w:lang w:eastAsia="en-IN"/>
        </w:rPr>
        <w:t xml:space="preserve">( </w:t>
      </w:r>
      <w:proofErr w:type="spellStart"/>
      <w:r w:rsidRPr="00706C77">
        <w:rPr>
          <w:rFonts w:ascii="Times New Roman" w:eastAsia="Times New Roman" w:hAnsi="Times New Roman" w:cs="Times New Roman"/>
          <w:b/>
          <w:color w:val="212529"/>
          <w:sz w:val="24"/>
          <w:szCs w:val="24"/>
          <w:lang w:eastAsia="en-IN"/>
        </w:rPr>
        <w:t>Dr.</w:t>
      </w:r>
      <w:proofErr w:type="spellEnd"/>
      <w:proofErr w:type="gramEnd"/>
      <w:r w:rsidRPr="00706C77">
        <w:rPr>
          <w:rFonts w:ascii="Times New Roman" w:eastAsia="Times New Roman" w:hAnsi="Times New Roman" w:cs="Times New Roman"/>
          <w:b/>
          <w:color w:val="212529"/>
          <w:sz w:val="24"/>
          <w:szCs w:val="24"/>
          <w:lang w:eastAsia="en-IN"/>
        </w:rPr>
        <w:t xml:space="preserve"> Radhika </w:t>
      </w:r>
      <w:proofErr w:type="spellStart"/>
      <w:r w:rsidRPr="00706C77">
        <w:rPr>
          <w:rFonts w:ascii="Times New Roman" w:eastAsia="Times New Roman" w:hAnsi="Times New Roman" w:cs="Times New Roman"/>
          <w:b/>
          <w:color w:val="212529"/>
          <w:sz w:val="24"/>
          <w:szCs w:val="24"/>
          <w:lang w:eastAsia="en-IN"/>
        </w:rPr>
        <w:t>sharma</w:t>
      </w:r>
      <w:proofErr w:type="spellEnd"/>
      <w:r w:rsidRPr="00706C77">
        <w:rPr>
          <w:rFonts w:ascii="Times New Roman" w:eastAsia="Times New Roman" w:hAnsi="Times New Roman" w:cs="Times New Roman"/>
          <w:b/>
          <w:color w:val="212529"/>
          <w:sz w:val="24"/>
          <w:szCs w:val="24"/>
          <w:lang w:eastAsia="en-IN"/>
        </w:rPr>
        <w:t xml:space="preserve">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Shelly Rana,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Dheeraj Singha)</w:t>
      </w:r>
    </w:p>
    <w:p w14:paraId="77E0C75F"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To study the effect of </w:t>
      </w:r>
      <w:proofErr w:type="spellStart"/>
      <w:r w:rsidRPr="00706C77">
        <w:rPr>
          <w:rFonts w:ascii="Times New Roman" w:eastAsia="Times New Roman" w:hAnsi="Times New Roman" w:cs="Times New Roman"/>
          <w:color w:val="212529"/>
          <w:sz w:val="24"/>
          <w:szCs w:val="24"/>
          <w:lang w:eastAsia="en-IN"/>
        </w:rPr>
        <w:t>vedic</w:t>
      </w:r>
      <w:proofErr w:type="spellEnd"/>
      <w:r w:rsidRPr="00706C77">
        <w:rPr>
          <w:rFonts w:ascii="Times New Roman" w:eastAsia="Times New Roman" w:hAnsi="Times New Roman" w:cs="Times New Roman"/>
          <w:color w:val="212529"/>
          <w:sz w:val="24"/>
          <w:szCs w:val="24"/>
          <w:lang w:eastAsia="en-IN"/>
        </w:rPr>
        <w:t xml:space="preserve"> chants in </w:t>
      </w:r>
      <w:proofErr w:type="spellStart"/>
      <w:r w:rsidRPr="00706C77">
        <w:rPr>
          <w:rFonts w:ascii="Times New Roman" w:eastAsia="Times New Roman" w:hAnsi="Times New Roman" w:cs="Times New Roman"/>
          <w:color w:val="212529"/>
          <w:sz w:val="24"/>
          <w:szCs w:val="24"/>
          <w:lang w:eastAsia="en-IN"/>
        </w:rPr>
        <w:t>laboring</w:t>
      </w:r>
      <w:proofErr w:type="spellEnd"/>
      <w:r w:rsidRPr="00706C77">
        <w:rPr>
          <w:rFonts w:ascii="Times New Roman" w:eastAsia="Times New Roman" w:hAnsi="Times New Roman" w:cs="Times New Roman"/>
          <w:color w:val="212529"/>
          <w:sz w:val="24"/>
          <w:szCs w:val="24"/>
          <w:lang w:eastAsia="en-IN"/>
        </w:rPr>
        <w:t xml:space="preserve"> </w:t>
      </w:r>
      <w:proofErr w:type="spellStart"/>
      <w:r w:rsidRPr="00706C77">
        <w:rPr>
          <w:rFonts w:ascii="Times New Roman" w:eastAsia="Times New Roman" w:hAnsi="Times New Roman" w:cs="Times New Roman"/>
          <w:color w:val="212529"/>
          <w:sz w:val="24"/>
          <w:szCs w:val="24"/>
          <w:lang w:eastAsia="en-IN"/>
        </w:rPr>
        <w:t>parturients</w:t>
      </w:r>
      <w:proofErr w:type="spellEnd"/>
      <w:r w:rsidRPr="00706C77">
        <w:rPr>
          <w:rFonts w:ascii="Times New Roman" w:eastAsia="Times New Roman" w:hAnsi="Times New Roman" w:cs="Times New Roman"/>
          <w:color w:val="212529"/>
          <w:sz w:val="24"/>
          <w:szCs w:val="24"/>
          <w:lang w:eastAsia="en-IN"/>
        </w:rPr>
        <w:t xml:space="preserve"> with ambulatory epidural </w:t>
      </w:r>
      <w:proofErr w:type="spellStart"/>
      <w:r w:rsidRPr="00706C77">
        <w:rPr>
          <w:rFonts w:ascii="Times New Roman" w:eastAsia="Times New Roman" w:hAnsi="Times New Roman" w:cs="Times New Roman"/>
          <w:color w:val="212529"/>
          <w:sz w:val="24"/>
          <w:szCs w:val="24"/>
          <w:lang w:eastAsia="en-IN"/>
        </w:rPr>
        <w:t>labor</w:t>
      </w:r>
      <w:proofErr w:type="spellEnd"/>
      <w:r w:rsidRPr="00706C77">
        <w:rPr>
          <w:rFonts w:ascii="Times New Roman" w:eastAsia="Times New Roman" w:hAnsi="Times New Roman" w:cs="Times New Roman"/>
          <w:color w:val="212529"/>
          <w:sz w:val="24"/>
          <w:szCs w:val="24"/>
          <w:lang w:eastAsia="en-IN"/>
        </w:rPr>
        <w:t xml:space="preserve"> analgesia. </w:t>
      </w:r>
      <w:r w:rsidRPr="00706C77">
        <w:rPr>
          <w:rFonts w:ascii="Times New Roman" w:eastAsia="Times New Roman" w:hAnsi="Times New Roman" w:cs="Times New Roman"/>
          <w:b/>
          <w:color w:val="212529"/>
          <w:sz w:val="24"/>
          <w:szCs w:val="24"/>
          <w:lang w:eastAsia="en-IN"/>
        </w:rPr>
        <w:t>(</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Shelly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Bharti </w:t>
      </w:r>
      <w:proofErr w:type="gramStart"/>
      <w:r w:rsidRPr="00706C77">
        <w:rPr>
          <w:rFonts w:ascii="Times New Roman" w:eastAsia="Times New Roman" w:hAnsi="Times New Roman" w:cs="Times New Roman"/>
          <w:b/>
          <w:color w:val="212529"/>
          <w:sz w:val="24"/>
          <w:szCs w:val="24"/>
          <w:lang w:eastAsia="en-IN"/>
        </w:rPr>
        <w:t>Gupta,  CO</w:t>
      </w:r>
      <w:proofErr w:type="gramEnd"/>
      <w:r w:rsidRPr="00706C77">
        <w:rPr>
          <w:rFonts w:ascii="Times New Roman" w:eastAsia="Times New Roman" w:hAnsi="Times New Roman" w:cs="Times New Roman"/>
          <w:b/>
          <w:color w:val="212529"/>
          <w:sz w:val="24"/>
          <w:szCs w:val="24"/>
          <w:lang w:eastAsia="en-IN"/>
        </w:rPr>
        <w:t xml:space="preserve">-GUIDE: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Shyam Bhandari)</w:t>
      </w:r>
    </w:p>
    <w:p w14:paraId="054D7DC1" w14:textId="77777777" w:rsidR="00706C77" w:rsidRPr="00706C77" w:rsidRDefault="00706C77" w:rsidP="00706C77">
      <w:pPr>
        <w:numPr>
          <w:ilvl w:val="0"/>
          <w:numId w:val="3"/>
        </w:numPr>
        <w:shd w:val="clear" w:color="auto" w:fill="FFFFFF"/>
        <w:spacing w:after="100" w:afterAutospacing="1" w:line="276" w:lineRule="auto"/>
        <w:ind w:left="1701"/>
        <w:rPr>
          <w:rFonts w:ascii="Times New Roman" w:eastAsia="Times New Roman" w:hAnsi="Times New Roman" w:cs="Times New Roman"/>
          <w:b/>
          <w:color w:val="212529"/>
          <w:sz w:val="24"/>
          <w:szCs w:val="24"/>
          <w:lang w:eastAsia="en-IN"/>
        </w:rPr>
      </w:pPr>
      <w:r w:rsidRPr="00706C77">
        <w:rPr>
          <w:rFonts w:ascii="Times New Roman" w:eastAsia="Times New Roman" w:hAnsi="Times New Roman" w:cs="Times New Roman"/>
          <w:color w:val="212529"/>
          <w:sz w:val="24"/>
          <w:szCs w:val="24"/>
          <w:lang w:eastAsia="en-IN"/>
        </w:rPr>
        <w:t xml:space="preserve">To evaluate and compare the skin epidural depth in sitting position as assessed by USG versus epidural depth equation and correlation with body mass index in patients scheduled for orthopaedic surgery under lumbar epidural block. </w:t>
      </w:r>
      <w:r w:rsidRPr="00706C77">
        <w:rPr>
          <w:rFonts w:ascii="Times New Roman" w:eastAsia="Times New Roman" w:hAnsi="Times New Roman" w:cs="Times New Roman"/>
          <w:b/>
          <w:color w:val="212529"/>
          <w:sz w:val="24"/>
          <w:szCs w:val="24"/>
          <w:lang w:eastAsia="en-IN"/>
        </w:rPr>
        <w:t>(</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Mohini </w:t>
      </w:r>
      <w:proofErr w:type="spellStart"/>
      <w:r w:rsidRPr="00706C77">
        <w:rPr>
          <w:rFonts w:ascii="Times New Roman" w:eastAsia="Times New Roman" w:hAnsi="Times New Roman" w:cs="Times New Roman"/>
          <w:b/>
          <w:color w:val="212529"/>
          <w:sz w:val="24"/>
          <w:szCs w:val="24"/>
          <w:lang w:eastAsia="en-IN"/>
        </w:rPr>
        <w:t>garg</w:t>
      </w:r>
      <w:proofErr w:type="spellEnd"/>
      <w:r w:rsidRPr="00706C77">
        <w:rPr>
          <w:rFonts w:ascii="Times New Roman" w:eastAsia="Times New Roman" w:hAnsi="Times New Roman" w:cs="Times New Roman"/>
          <w:b/>
          <w:color w:val="212529"/>
          <w:sz w:val="24"/>
          <w:szCs w:val="24"/>
          <w:lang w:eastAsia="en-IN"/>
        </w:rPr>
        <w:t xml:space="preserve"> 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Shelly Rana, CO-GUIDE: </w:t>
      </w:r>
      <w:proofErr w:type="spellStart"/>
      <w:r w:rsidRPr="00706C77">
        <w:rPr>
          <w:rFonts w:ascii="Times New Roman" w:eastAsia="Times New Roman" w:hAnsi="Times New Roman" w:cs="Times New Roman"/>
          <w:b/>
          <w:color w:val="212529"/>
          <w:sz w:val="24"/>
          <w:szCs w:val="24"/>
          <w:lang w:eastAsia="en-IN"/>
        </w:rPr>
        <w:t>Dr.</w:t>
      </w:r>
      <w:proofErr w:type="spellEnd"/>
      <w:r w:rsidRPr="00706C77">
        <w:rPr>
          <w:rFonts w:ascii="Times New Roman" w:eastAsia="Times New Roman" w:hAnsi="Times New Roman" w:cs="Times New Roman"/>
          <w:b/>
          <w:color w:val="212529"/>
          <w:sz w:val="24"/>
          <w:szCs w:val="24"/>
          <w:lang w:eastAsia="en-IN"/>
        </w:rPr>
        <w:t xml:space="preserve"> Versha Verma)</w:t>
      </w:r>
    </w:p>
    <w:p w14:paraId="08DDFA82" w14:textId="77777777" w:rsidR="00706C77" w:rsidRPr="00706C77" w:rsidRDefault="00706C77" w:rsidP="00706C77">
      <w:pPr>
        <w:numPr>
          <w:ilvl w:val="0"/>
          <w:numId w:val="1"/>
        </w:numPr>
        <w:shd w:val="clear" w:color="auto" w:fill="FFFFFF"/>
        <w:spacing w:after="100" w:afterAutospacing="1" w:line="240" w:lineRule="auto"/>
        <w:rPr>
          <w:rFonts w:ascii="Times New Roman" w:eastAsia="Times New Roman" w:hAnsi="Times New Roman" w:cs="Times New Roman"/>
          <w:b/>
          <w:color w:val="212529"/>
          <w:sz w:val="24"/>
          <w:szCs w:val="24"/>
          <w:u w:val="single"/>
          <w:lang w:eastAsia="en-IN"/>
        </w:rPr>
      </w:pPr>
      <w:r w:rsidRPr="00706C77">
        <w:rPr>
          <w:rFonts w:ascii="Times New Roman" w:eastAsia="Times New Roman" w:hAnsi="Times New Roman" w:cs="Times New Roman"/>
          <w:b/>
          <w:color w:val="212529"/>
          <w:sz w:val="24"/>
          <w:szCs w:val="24"/>
          <w:u w:val="single"/>
          <w:lang w:eastAsia="en-IN"/>
        </w:rPr>
        <w:t xml:space="preserve">ISA CONFERENCES IN KANGRA </w:t>
      </w:r>
      <w:proofErr w:type="gramStart"/>
      <w:r w:rsidRPr="00706C77">
        <w:rPr>
          <w:rFonts w:ascii="Times New Roman" w:eastAsia="Times New Roman" w:hAnsi="Times New Roman" w:cs="Times New Roman"/>
          <w:b/>
          <w:color w:val="212529"/>
          <w:sz w:val="24"/>
          <w:szCs w:val="24"/>
          <w:u w:val="single"/>
          <w:lang w:eastAsia="en-IN"/>
        </w:rPr>
        <w:t>BRANCH :</w:t>
      </w:r>
      <w:proofErr w:type="gramEnd"/>
    </w:p>
    <w:p w14:paraId="46DFF2D7" w14:textId="77777777" w:rsidR="00706C77" w:rsidRPr="00706C77" w:rsidRDefault="00706C77" w:rsidP="00706C77">
      <w:pPr>
        <w:numPr>
          <w:ilvl w:val="0"/>
          <w:numId w:val="4"/>
        </w:numPr>
        <w:shd w:val="clear" w:color="auto" w:fill="FFFFFF"/>
        <w:spacing w:after="100" w:afterAutospacing="1" w:line="240" w:lineRule="auto"/>
        <w:rPr>
          <w:rFonts w:ascii="Times New Roman" w:eastAsia="Times New Roman" w:hAnsi="Times New Roman" w:cs="Times New Roman"/>
          <w:color w:val="212529"/>
          <w:sz w:val="24"/>
          <w:szCs w:val="24"/>
          <w:lang w:eastAsia="en-IN"/>
        </w:rPr>
      </w:pPr>
      <w:r w:rsidRPr="00706C77">
        <w:rPr>
          <w:rFonts w:ascii="Times New Roman" w:eastAsia="Times New Roman" w:hAnsi="Times New Roman" w:cs="Times New Roman"/>
          <w:color w:val="212529"/>
          <w:sz w:val="24"/>
          <w:szCs w:val="24"/>
          <w:lang w:eastAsia="en-IN"/>
        </w:rPr>
        <w:t>Recent advances in anaesthesia held on 1st November</w:t>
      </w:r>
    </w:p>
    <w:p w14:paraId="187402FE" w14:textId="77777777" w:rsidR="00706C77" w:rsidRPr="00706C77" w:rsidRDefault="00706C77" w:rsidP="00706C77">
      <w:pPr>
        <w:numPr>
          <w:ilvl w:val="0"/>
          <w:numId w:val="4"/>
        </w:numPr>
        <w:shd w:val="clear" w:color="auto" w:fill="FFFFFF"/>
        <w:spacing w:after="100" w:afterAutospacing="1" w:line="240" w:lineRule="auto"/>
        <w:rPr>
          <w:rFonts w:ascii="Times New Roman" w:eastAsia="Times New Roman" w:hAnsi="Times New Roman" w:cs="Times New Roman"/>
          <w:b/>
          <w:color w:val="212529"/>
          <w:sz w:val="24"/>
          <w:szCs w:val="24"/>
          <w:u w:val="single"/>
          <w:lang w:eastAsia="en-IN"/>
        </w:rPr>
      </w:pPr>
      <w:r w:rsidRPr="00706C77">
        <w:rPr>
          <w:rFonts w:ascii="Times New Roman" w:eastAsia="Times New Roman" w:hAnsi="Times New Roman" w:cs="Times New Roman"/>
          <w:color w:val="212529"/>
          <w:sz w:val="24"/>
          <w:szCs w:val="24"/>
          <w:lang w:eastAsia="en-IN"/>
        </w:rPr>
        <w:t>World AIDS day held on 1</w:t>
      </w:r>
      <w:r w:rsidRPr="00706C77">
        <w:rPr>
          <w:rFonts w:ascii="Times New Roman" w:eastAsia="Times New Roman" w:hAnsi="Times New Roman" w:cs="Times New Roman"/>
          <w:color w:val="212529"/>
          <w:sz w:val="24"/>
          <w:szCs w:val="24"/>
          <w:vertAlign w:val="superscript"/>
          <w:lang w:eastAsia="en-IN"/>
        </w:rPr>
        <w:t>st</w:t>
      </w:r>
      <w:r w:rsidRPr="00706C77">
        <w:rPr>
          <w:rFonts w:ascii="Times New Roman" w:eastAsia="Times New Roman" w:hAnsi="Times New Roman" w:cs="Times New Roman"/>
          <w:color w:val="212529"/>
          <w:sz w:val="24"/>
          <w:szCs w:val="24"/>
          <w:lang w:eastAsia="en-IN"/>
        </w:rPr>
        <w:t xml:space="preserve"> December</w:t>
      </w:r>
    </w:p>
    <w:p w14:paraId="35A3786E" w14:textId="77777777" w:rsidR="00706C77" w:rsidRPr="00706C77" w:rsidRDefault="00706C77" w:rsidP="00706C77">
      <w:pPr>
        <w:numPr>
          <w:ilvl w:val="0"/>
          <w:numId w:val="1"/>
        </w:numPr>
        <w:shd w:val="clear" w:color="auto" w:fill="FFFFFF"/>
        <w:spacing w:after="100" w:afterAutospacing="1" w:line="360" w:lineRule="auto"/>
        <w:rPr>
          <w:rFonts w:ascii="Times New Roman" w:eastAsia="Times New Roman" w:hAnsi="Times New Roman" w:cs="Times New Roman"/>
          <w:b/>
          <w:color w:val="212529"/>
          <w:sz w:val="24"/>
          <w:szCs w:val="24"/>
          <w:u w:val="single"/>
          <w:lang w:eastAsia="en-IN"/>
        </w:rPr>
      </w:pPr>
      <w:r w:rsidRPr="00706C77">
        <w:rPr>
          <w:rFonts w:ascii="Times New Roman" w:eastAsia="Times New Roman" w:hAnsi="Times New Roman" w:cs="Times New Roman"/>
          <w:b/>
          <w:color w:val="212529"/>
          <w:sz w:val="24"/>
          <w:szCs w:val="24"/>
          <w:u w:val="single"/>
          <w:lang w:eastAsia="en-IN"/>
        </w:rPr>
        <w:t xml:space="preserve">BCBR CYCLE: </w:t>
      </w:r>
      <w:r w:rsidRPr="00706C77">
        <w:rPr>
          <w:rFonts w:ascii="Times New Roman" w:eastAsia="Times New Roman" w:hAnsi="Times New Roman" w:cs="Times New Roman"/>
          <w:color w:val="212529"/>
          <w:sz w:val="24"/>
          <w:szCs w:val="24"/>
          <w:lang w:eastAsia="en-IN"/>
        </w:rPr>
        <w:t xml:space="preserve"> </w:t>
      </w:r>
      <w:proofErr w:type="gramStart"/>
      <w:r w:rsidRPr="00706C77">
        <w:rPr>
          <w:rFonts w:ascii="Times New Roman" w:eastAsia="Times New Roman" w:hAnsi="Times New Roman" w:cs="Times New Roman"/>
          <w:color w:val="212529"/>
          <w:sz w:val="24"/>
          <w:szCs w:val="24"/>
          <w:lang w:eastAsia="en-IN"/>
        </w:rPr>
        <w:t>cleared  by</w:t>
      </w:r>
      <w:proofErr w:type="gramEnd"/>
      <w:r w:rsidRPr="00706C77">
        <w:rPr>
          <w:rFonts w:ascii="Times New Roman" w:eastAsia="Times New Roman" w:hAnsi="Times New Roman" w:cs="Times New Roman"/>
          <w:color w:val="212529"/>
          <w:sz w:val="24"/>
          <w:szCs w:val="24"/>
          <w:lang w:eastAsia="en-IN"/>
        </w:rPr>
        <w:t xml:space="preserve"> 14 residents and 5 faculty members</w:t>
      </w:r>
    </w:p>
    <w:p w14:paraId="5B4FE99A" w14:textId="77777777" w:rsidR="00706C77" w:rsidRPr="00706C77" w:rsidRDefault="00706C77" w:rsidP="00706C77">
      <w:pPr>
        <w:numPr>
          <w:ilvl w:val="0"/>
          <w:numId w:val="1"/>
        </w:numPr>
        <w:shd w:val="clear" w:color="auto" w:fill="FFFFFF"/>
        <w:spacing w:after="100" w:afterAutospacing="1" w:line="360" w:lineRule="auto"/>
        <w:rPr>
          <w:rFonts w:ascii="Times New Roman" w:eastAsia="Times New Roman" w:hAnsi="Times New Roman" w:cs="Times New Roman"/>
          <w:b/>
          <w:color w:val="212529"/>
          <w:sz w:val="24"/>
          <w:szCs w:val="24"/>
          <w:u w:val="single"/>
          <w:lang w:eastAsia="en-IN"/>
        </w:rPr>
      </w:pPr>
      <w:r w:rsidRPr="00706C77">
        <w:rPr>
          <w:rFonts w:ascii="Times New Roman" w:eastAsia="Times New Roman" w:hAnsi="Times New Roman" w:cs="Times New Roman"/>
          <w:b/>
          <w:color w:val="212529"/>
          <w:sz w:val="24"/>
          <w:szCs w:val="24"/>
          <w:u w:val="single"/>
          <w:lang w:eastAsia="en-IN"/>
        </w:rPr>
        <w:t>Revised Basic course workshop, CISP and sensitization to AETCOM</w:t>
      </w:r>
      <w:r w:rsidRPr="00706C77">
        <w:rPr>
          <w:rFonts w:ascii="Times New Roman" w:eastAsia="Times New Roman" w:hAnsi="Times New Roman" w:cs="Times New Roman"/>
          <w:sz w:val="24"/>
          <w:szCs w:val="24"/>
          <w:lang w:eastAsia="en-IN"/>
        </w:rPr>
        <w:t>: cleared by 4 faculty members.</w:t>
      </w:r>
    </w:p>
    <w:p w14:paraId="23C1AA64" w14:textId="77777777" w:rsidR="00706C77" w:rsidRPr="00706C77" w:rsidRDefault="00706C77" w:rsidP="00706C77">
      <w:pPr>
        <w:numPr>
          <w:ilvl w:val="0"/>
          <w:numId w:val="1"/>
        </w:numPr>
        <w:shd w:val="clear" w:color="auto" w:fill="FFFFFF"/>
        <w:spacing w:after="100" w:afterAutospacing="1" w:line="360" w:lineRule="auto"/>
        <w:rPr>
          <w:rFonts w:ascii="Times New Roman" w:eastAsia="Times New Roman" w:hAnsi="Times New Roman" w:cs="Times New Roman"/>
          <w:b/>
          <w:color w:val="212529"/>
          <w:sz w:val="24"/>
          <w:szCs w:val="24"/>
          <w:u w:val="single"/>
          <w:lang w:eastAsia="en-IN"/>
        </w:rPr>
      </w:pPr>
      <w:r w:rsidRPr="00706C77">
        <w:rPr>
          <w:rFonts w:ascii="Times New Roman" w:eastAsia="Times New Roman" w:hAnsi="Times New Roman" w:cs="Times New Roman"/>
          <w:b/>
          <w:color w:val="212529"/>
          <w:sz w:val="24"/>
          <w:szCs w:val="24"/>
          <w:u w:val="single"/>
          <w:lang w:eastAsia="en-IN"/>
        </w:rPr>
        <w:t>CONFERENCE ATTENDED</w:t>
      </w:r>
      <w:r w:rsidRPr="00706C77">
        <w:rPr>
          <w:rFonts w:ascii="Times New Roman" w:eastAsia="Times New Roman" w:hAnsi="Times New Roman" w:cs="Times New Roman"/>
          <w:sz w:val="24"/>
          <w:szCs w:val="24"/>
          <w:lang w:eastAsia="en-IN"/>
        </w:rPr>
        <w:t xml:space="preserve">: </w:t>
      </w:r>
      <w:proofErr w:type="gramStart"/>
      <w:r w:rsidRPr="00706C77">
        <w:rPr>
          <w:rFonts w:ascii="Times New Roman" w:eastAsia="Times New Roman" w:hAnsi="Times New Roman" w:cs="Times New Roman"/>
          <w:sz w:val="24"/>
          <w:szCs w:val="24"/>
          <w:lang w:eastAsia="en-IN"/>
        </w:rPr>
        <w:t>ISACON,CDSA</w:t>
      </w:r>
      <w:proofErr w:type="gramEnd"/>
      <w:r w:rsidRPr="00706C77">
        <w:rPr>
          <w:rFonts w:ascii="Times New Roman" w:eastAsia="Times New Roman" w:hAnsi="Times New Roman" w:cs="Times New Roman"/>
          <w:sz w:val="24"/>
          <w:szCs w:val="24"/>
          <w:lang w:eastAsia="en-IN"/>
        </w:rPr>
        <w:t>,NAS,AORA</w:t>
      </w:r>
    </w:p>
    <w:p w14:paraId="57B271F4" w14:textId="77777777" w:rsidR="00706C77" w:rsidRPr="00706C77" w:rsidRDefault="00706C77" w:rsidP="00706C77">
      <w:pPr>
        <w:numPr>
          <w:ilvl w:val="0"/>
          <w:numId w:val="1"/>
        </w:numPr>
        <w:shd w:val="clear" w:color="auto" w:fill="FFFFFF"/>
        <w:spacing w:after="100" w:afterAutospacing="1" w:line="360" w:lineRule="auto"/>
        <w:rPr>
          <w:rFonts w:ascii="Times New Roman" w:eastAsia="Times New Roman" w:hAnsi="Times New Roman" w:cs="Times New Roman"/>
          <w:b/>
          <w:color w:val="212529"/>
          <w:sz w:val="24"/>
          <w:szCs w:val="24"/>
          <w:u w:val="single"/>
          <w:lang w:eastAsia="en-IN"/>
        </w:rPr>
      </w:pPr>
      <w:r w:rsidRPr="00706C77">
        <w:rPr>
          <w:rFonts w:ascii="Times New Roman" w:eastAsia="Times New Roman" w:hAnsi="Times New Roman" w:cs="Times New Roman"/>
          <w:b/>
          <w:color w:val="212529"/>
          <w:sz w:val="24"/>
          <w:szCs w:val="24"/>
          <w:u w:val="single"/>
          <w:lang w:eastAsia="en-IN"/>
        </w:rPr>
        <w:t>AWARD</w:t>
      </w:r>
      <w:r w:rsidRPr="00706C77">
        <w:rPr>
          <w:rFonts w:ascii="Times New Roman" w:eastAsia="Times New Roman" w:hAnsi="Times New Roman" w:cs="Times New Roman"/>
          <w:sz w:val="24"/>
          <w:szCs w:val="24"/>
          <w:lang w:eastAsia="en-IN"/>
        </w:rPr>
        <w:t>: Dr Shelly Rana awarded certificate of excellence by ISA.</w:t>
      </w:r>
    </w:p>
    <w:p w14:paraId="6A719EE0" w14:textId="77777777" w:rsidR="004A16CD" w:rsidRDefault="00706C77"/>
    <w:sectPr w:rsidR="004A1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C06"/>
    <w:multiLevelType w:val="hybridMultilevel"/>
    <w:tmpl w:val="A6DE0F74"/>
    <w:lvl w:ilvl="0" w:tplc="270C8234">
      <w:start w:val="1"/>
      <w:numFmt w:val="upperLetter"/>
      <w:lvlText w:val="%1."/>
      <w:lvlJc w:val="left"/>
      <w:pPr>
        <w:ind w:left="1778" w:hanging="360"/>
      </w:pPr>
      <w:rPr>
        <w:rFonts w:hint="default"/>
        <w:b/>
      </w:rPr>
    </w:lvl>
    <w:lvl w:ilvl="1" w:tplc="40090019" w:tentative="1">
      <w:start w:val="1"/>
      <w:numFmt w:val="lowerLetter"/>
      <w:lvlText w:val="%2."/>
      <w:lvlJc w:val="left"/>
      <w:pPr>
        <w:ind w:left="2498" w:hanging="360"/>
      </w:pPr>
    </w:lvl>
    <w:lvl w:ilvl="2" w:tplc="4009001B" w:tentative="1">
      <w:start w:val="1"/>
      <w:numFmt w:val="lowerRoman"/>
      <w:lvlText w:val="%3."/>
      <w:lvlJc w:val="right"/>
      <w:pPr>
        <w:ind w:left="3218" w:hanging="180"/>
      </w:pPr>
    </w:lvl>
    <w:lvl w:ilvl="3" w:tplc="4009000F" w:tentative="1">
      <w:start w:val="1"/>
      <w:numFmt w:val="decimal"/>
      <w:lvlText w:val="%4."/>
      <w:lvlJc w:val="left"/>
      <w:pPr>
        <w:ind w:left="3938" w:hanging="360"/>
      </w:pPr>
    </w:lvl>
    <w:lvl w:ilvl="4" w:tplc="40090019" w:tentative="1">
      <w:start w:val="1"/>
      <w:numFmt w:val="lowerLetter"/>
      <w:lvlText w:val="%5."/>
      <w:lvlJc w:val="left"/>
      <w:pPr>
        <w:ind w:left="4658" w:hanging="360"/>
      </w:pPr>
    </w:lvl>
    <w:lvl w:ilvl="5" w:tplc="4009001B" w:tentative="1">
      <w:start w:val="1"/>
      <w:numFmt w:val="lowerRoman"/>
      <w:lvlText w:val="%6."/>
      <w:lvlJc w:val="right"/>
      <w:pPr>
        <w:ind w:left="5378" w:hanging="180"/>
      </w:pPr>
    </w:lvl>
    <w:lvl w:ilvl="6" w:tplc="4009000F" w:tentative="1">
      <w:start w:val="1"/>
      <w:numFmt w:val="decimal"/>
      <w:lvlText w:val="%7."/>
      <w:lvlJc w:val="left"/>
      <w:pPr>
        <w:ind w:left="6098" w:hanging="360"/>
      </w:pPr>
    </w:lvl>
    <w:lvl w:ilvl="7" w:tplc="40090019" w:tentative="1">
      <w:start w:val="1"/>
      <w:numFmt w:val="lowerLetter"/>
      <w:lvlText w:val="%8."/>
      <w:lvlJc w:val="left"/>
      <w:pPr>
        <w:ind w:left="6818" w:hanging="360"/>
      </w:pPr>
    </w:lvl>
    <w:lvl w:ilvl="8" w:tplc="4009001B" w:tentative="1">
      <w:start w:val="1"/>
      <w:numFmt w:val="lowerRoman"/>
      <w:lvlText w:val="%9."/>
      <w:lvlJc w:val="right"/>
      <w:pPr>
        <w:ind w:left="7538" w:hanging="180"/>
      </w:pPr>
    </w:lvl>
  </w:abstractNum>
  <w:abstractNum w:abstractNumId="1" w15:restartNumberingAfterBreak="0">
    <w:nsid w:val="14483332"/>
    <w:multiLevelType w:val="hybridMultilevel"/>
    <w:tmpl w:val="CA022570"/>
    <w:lvl w:ilvl="0" w:tplc="E0A265E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4FDF560E"/>
    <w:multiLevelType w:val="hybridMultilevel"/>
    <w:tmpl w:val="C2A26DA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5752521"/>
    <w:multiLevelType w:val="hybridMultilevel"/>
    <w:tmpl w:val="1156715C"/>
    <w:lvl w:ilvl="0" w:tplc="68E81530">
      <w:start w:val="1"/>
      <w:numFmt w:val="upperLetter"/>
      <w:lvlText w:val="%1."/>
      <w:lvlJc w:val="left"/>
      <w:pPr>
        <w:ind w:left="1800" w:hanging="360"/>
      </w:pPr>
      <w:rPr>
        <w:rFonts w:hint="default"/>
        <w:b w:val="0"/>
        <w:u w:val="no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C77"/>
    <w:rsid w:val="00706C77"/>
    <w:rsid w:val="008406F7"/>
    <w:rsid w:val="00C168E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1D65F"/>
  <w15:chartTrackingRefBased/>
  <w15:docId w15:val="{8452A11F-A922-4BCE-A662-C081D5D3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3841</Characters>
  <Application>Microsoft Office Word</Application>
  <DocSecurity>0</DocSecurity>
  <Lines>32</Lines>
  <Paragraphs>9</Paragraphs>
  <ScaleCrop>false</ScaleCrop>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Versha Verma</dc:creator>
  <cp:keywords/>
  <dc:description/>
  <cp:lastModifiedBy>Versha Verma</cp:lastModifiedBy>
  <cp:revision>1</cp:revision>
  <dcterms:created xsi:type="dcterms:W3CDTF">2022-03-08T05:48:00Z</dcterms:created>
  <dcterms:modified xsi:type="dcterms:W3CDTF">2022-03-08T05:50:00Z</dcterms:modified>
</cp:coreProperties>
</file>