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CE" w:rsidRPr="005201CE" w:rsidRDefault="005201CE" w:rsidP="005201CE">
      <w:pPr>
        <w:rPr>
          <w:b/>
        </w:rPr>
      </w:pPr>
      <w:r w:rsidRPr="005201CE">
        <w:rPr>
          <w:b/>
        </w:rPr>
        <w:t>Publications:</w:t>
      </w:r>
    </w:p>
    <w:p w:rsidR="005201CE" w:rsidRDefault="005201CE" w:rsidP="005201CE">
      <w:r>
        <w:t xml:space="preserve">Publications –Dr Seema </w:t>
      </w:r>
      <w:r>
        <w:t>Sharma,Department of Pediatrics</w:t>
      </w:r>
    </w:p>
    <w:p w:rsidR="005201CE" w:rsidRDefault="005201CE" w:rsidP="005201CE">
      <w:r>
        <w:t>1 Sharma V, Sharma K, Sharma S Resection and St</w:t>
      </w:r>
      <w:r w:rsidR="00334D02">
        <w:t xml:space="preserve">ump Stabilisation in Giant Cell </w:t>
      </w:r>
      <w:r>
        <w:t>Tumor Distal Ulna : A Ca</w:t>
      </w:r>
      <w:r>
        <w:t>se Report. JOCR2020;10(4):45-48</w:t>
      </w:r>
    </w:p>
    <w:p w:rsidR="005201CE" w:rsidRDefault="005201CE" w:rsidP="005201CE">
      <w:r>
        <w:t xml:space="preserve">2 Sharma S, Sharma V, Sood M . Re:Covid-19: Health </w:t>
      </w:r>
      <w:r w:rsidR="00334D02">
        <w:t xml:space="preserve">Education England shares advice </w:t>
      </w:r>
      <w:r>
        <w:t>for trainees. Bmj. https://www.bmj.com/content/369/bmj.m1635/rr</w:t>
      </w:r>
    </w:p>
    <w:p w:rsidR="005201CE" w:rsidRDefault="005201CE" w:rsidP="005201CE">
      <w:r>
        <w:t>3 Sharma S, Sharma V. Medical Education During the C</w:t>
      </w:r>
      <w:r w:rsidR="00334D02">
        <w:t>OVID-19 Pandemics –</w:t>
      </w:r>
      <w:r>
        <w:t>Challenges Ahead. 2020;57(8):772. doi:10.1007/s13312-020-1940-5.</w:t>
      </w:r>
    </w:p>
    <w:p w:rsidR="005201CE" w:rsidRDefault="005201CE" w:rsidP="005201CE">
      <w:r>
        <w:t>4 Sood M, Sharma S * Cutaneous manifestations amo</w:t>
      </w:r>
      <w:r w:rsidR="00334D02">
        <w:t xml:space="preserve">ng COVID-19 patients: Tip of an </w:t>
      </w:r>
      <w:r>
        <w:t>iceberg? Sri Lanka Journal of Chi</w:t>
      </w:r>
      <w:r w:rsidR="00334D02">
        <w:t>ld Health. 2020; 49(3):310-311.</w:t>
      </w:r>
      <w:r>
        <w:t>doi.org/10.4038/sljch.v49i3.9159</w:t>
      </w:r>
    </w:p>
    <w:p w:rsidR="005201CE" w:rsidRDefault="005201CE" w:rsidP="005201CE">
      <w:r>
        <w:t>5 Sharma V, Sharma S, Sharma K. Medical Educa</w:t>
      </w:r>
      <w:r w:rsidR="00334D02">
        <w:t xml:space="preserve">tion during COVID Pandemic- Are </w:t>
      </w:r>
      <w:r>
        <w:t>We Missing Bull’s Eye ?</w:t>
      </w:r>
      <w:r w:rsidR="00334D02">
        <w:t xml:space="preserve"> Post Graduate Medical Journal.</w:t>
      </w:r>
      <w:r>
        <w:t>Pmj.bhj.com/contet/96/1137/384.responses</w:t>
      </w:r>
    </w:p>
    <w:p w:rsidR="005201CE" w:rsidRDefault="005201CE" w:rsidP="005201CE">
      <w:r>
        <w:t>6 Sood M, Sharma S * Multisystem Inflammatory Syndrome In Children (MIS-C)-</w:t>
      </w:r>
      <w:r w:rsidR="00334D02">
        <w:t xml:space="preserve">Recent </w:t>
      </w:r>
      <w:r>
        <w:t>Updates. 2020;57(10)978-979.</w:t>
      </w:r>
    </w:p>
    <w:p w:rsidR="005201CE" w:rsidRDefault="005201CE" w:rsidP="005201CE">
      <w:r>
        <w:t xml:space="preserve">7 Kaushik A, Gupta S, Sood M, Sharma S, </w:t>
      </w:r>
      <w:r w:rsidR="00334D02">
        <w:t xml:space="preserve">Verma S. A Systematic Review of </w:t>
      </w:r>
      <w:r>
        <w:t>Multisystem Inflammatory Syndrome in Chil</w:t>
      </w:r>
      <w:r w:rsidR="00334D02">
        <w:t xml:space="preserve">dren Associated With SARS-CoV-2 </w:t>
      </w:r>
      <w:r>
        <w:t>Infection. Pediatr Infect Dis J. 2020 Sep 8. doi: 10.1097/INF.0000000000002</w:t>
      </w:r>
      <w:r w:rsidR="00334D02">
        <w:t xml:space="preserve">888. Epub </w:t>
      </w:r>
      <w:r>
        <w:t>ahead of print. PMID: 32925547.</w:t>
      </w:r>
    </w:p>
    <w:p w:rsidR="005201CE" w:rsidRDefault="005201CE" w:rsidP="005201CE">
      <w:r>
        <w:t>8 Ghosh S, Sharma S, Sharma M.. Co-relation of creati</w:t>
      </w:r>
      <w:r w:rsidR="00334D02">
        <w:t>ne kinase–myocardial bound (ck-</w:t>
      </w:r>
      <w:r>
        <w:t>mb) fraction levels in new borns with perinatal asphyx</w:t>
      </w:r>
      <w:r w:rsidR="00334D02">
        <w:t xml:space="preserve">ia and its association with its </w:t>
      </w:r>
      <w:r>
        <w:t>morbidity profile. PARIPEX - INDIAN JOURNAL</w:t>
      </w:r>
      <w:r w:rsidR="00334D02">
        <w:t xml:space="preserve"> OF RESEARCH. 2020;9(10) </w:t>
      </w:r>
      <w:r>
        <w:t>DOI:https://www.doi.org/ 10.36106/paripex.</w:t>
      </w:r>
    </w:p>
    <w:p w:rsidR="005201CE" w:rsidRDefault="005201CE" w:rsidP="005201CE">
      <w:r>
        <w:t>9 Ghosh S, Sharma S. Tuberous sclerosis with rh</w:t>
      </w:r>
      <w:r w:rsidR="00334D02">
        <w:t xml:space="preserve">abdomyoma: a case report. Ijar. </w:t>
      </w:r>
      <w:r>
        <w:t>Volume - 10 | Issue - 11 | November - 2020 DOI : 10.36106/ijar</w:t>
      </w:r>
    </w:p>
    <w:p w:rsidR="005201CE" w:rsidRDefault="005201CE" w:rsidP="005201CE">
      <w:r>
        <w:t>10 Vinay Kumar, Dr. Anju Vij, Amit Gupta, Seema Shar</w:t>
      </w:r>
      <w:r w:rsidR="00334D02">
        <w:t xml:space="preserve">ma et al. 2 hour versus 4 hours </w:t>
      </w:r>
      <w:r>
        <w:t xml:space="preserve">action line on WHO modified partograph. Int J Clin </w:t>
      </w:r>
      <w:r w:rsidR="00334D02">
        <w:t>Obstet Gynaecol. 2020;4(5):205-</w:t>
      </w:r>
      <w:r>
        <w:t>207. DOI: 10.33545/gynae.2020.v4.i5d.703.</w:t>
      </w:r>
    </w:p>
    <w:p w:rsidR="005201CE" w:rsidRDefault="005201CE" w:rsidP="005201CE">
      <w:r>
        <w:t>11 Sopori A., Bajaj M. ., Sharma S., Sapehia A. Col</w:t>
      </w:r>
      <w:r w:rsidR="00334D02">
        <w:t xml:space="preserve">lodion newborn with dehydration </w:t>
      </w:r>
      <w:r>
        <w:t>fever: A rare case report. Indian Journal of Cas</w:t>
      </w:r>
      <w:r w:rsidR="00334D02">
        <w:t xml:space="preserve">e Reports.2020; 6(11), 621-624. </w:t>
      </w:r>
      <w:r>
        <w:t>Retrieved from https://mansapublishers.com/IJCR/article/view/2649.</w:t>
      </w:r>
    </w:p>
    <w:p w:rsidR="005201CE" w:rsidRDefault="005201CE" w:rsidP="005201CE">
      <w:r>
        <w:t>12 Kaundal S, Bajaj M, Kumar S, Sharma S, Sharma A. Sturge Weber Syndrome</w:t>
      </w:r>
      <w:r w:rsidR="00334D02">
        <w:t xml:space="preserve"> With </w:t>
      </w:r>
      <w:r>
        <w:t>Anomalous Venous Drainage - A Rare Manifestat</w:t>
      </w:r>
      <w:r w:rsidR="00334D02">
        <w:t xml:space="preserve">ion Of Neurocutaneous Syndrome. </w:t>
      </w:r>
      <w:r>
        <w:t>Indian Journal of Case Reports.2020; 6(11), 638-640. Retrieved from</w:t>
      </w:r>
      <w:r w:rsidR="00334D02">
        <w:t xml:space="preserve"> </w:t>
      </w:r>
      <w:r>
        <w:t>https://mansapublishers.com/IJCR/article/view/2655</w:t>
      </w:r>
    </w:p>
    <w:p w:rsidR="005201CE" w:rsidRDefault="005201CE" w:rsidP="005201CE">
      <w:r>
        <w:t>13 Sood M, Sharma S. Cutaneous Manifestations among COVID-19 patients. IJPD.</w:t>
      </w:r>
      <w:r w:rsidR="00334D02">
        <w:t xml:space="preserve"> </w:t>
      </w:r>
      <w:r>
        <w:t>Accepted</w:t>
      </w:r>
    </w:p>
    <w:p w:rsidR="005201CE" w:rsidRDefault="005201CE" w:rsidP="005201CE">
      <w:r>
        <w:lastRenderedPageBreak/>
        <w:t>14 Sood M, Sharma S, Sood I, Sharma K, Kaushik A. E</w:t>
      </w:r>
      <w:r w:rsidR="00334D02">
        <w:t xml:space="preserve">merging Evidence on Multisystem </w:t>
      </w:r>
      <w:r>
        <w:t>In</w:t>
      </w:r>
      <w:r w:rsidR="00334D02">
        <w:t xml:space="preserve">flammatory Syndrome in Children </w:t>
      </w:r>
      <w:r>
        <w:t>Associated with SARS-CoV-2 Infection: A Systemat</w:t>
      </w:r>
      <w:r w:rsidR="00334D02">
        <w:t xml:space="preserve">ic Review with Metaanalysis. SN </w:t>
      </w:r>
      <w:r>
        <w:t>Comprehensive Clinical Medicine. 2021 Jan 7:1-10. d</w:t>
      </w:r>
      <w:r w:rsidR="00334D02">
        <w:t xml:space="preserve">oi: 10.1007/s42399-020-00690-6. </w:t>
      </w:r>
      <w:r>
        <w:t>Epub ahead of print. PMID: 33432304; PMCID: PMC7788276.</w:t>
      </w:r>
    </w:p>
    <w:p w:rsidR="005201CE" w:rsidRDefault="005201CE" w:rsidP="005201CE">
      <w:r>
        <w:t xml:space="preserve">15 Sood M, Sharma S. A comprehensive review of </w:t>
      </w:r>
      <w:r w:rsidR="00334D02">
        <w:t xml:space="preserve">current evidence on Coronavirus </w:t>
      </w:r>
      <w:r>
        <w:t>d</w:t>
      </w:r>
      <w:r w:rsidR="00334D02">
        <w:t xml:space="preserve">isease (COVID-19). PID20_111_R1 </w:t>
      </w:r>
      <w:r>
        <w:t>Accepted</w:t>
      </w:r>
    </w:p>
    <w:p w:rsidR="005201CE" w:rsidRDefault="005201CE" w:rsidP="005201CE"/>
    <w:p w:rsidR="005201CE" w:rsidRDefault="005201CE" w:rsidP="005201CE">
      <w:r>
        <w:t>Dr Avinash Sharma</w:t>
      </w:r>
    </w:p>
    <w:p w:rsidR="005201CE" w:rsidRDefault="005201CE" w:rsidP="005201CE">
      <w:r>
        <w:t xml:space="preserve">1. Johnson N, Chaudhary H, Kumrah R, Pilania </w:t>
      </w:r>
      <w:r w:rsidR="00334D02">
        <w:t xml:space="preserve">RK, Sharma Y, Sharma A, Kaur A, </w:t>
      </w:r>
      <w:r>
        <w:t>Mukherjee S, Kakkar N, Vignesh P. Syndrom</w:t>
      </w:r>
      <w:r w:rsidR="00334D02">
        <w:t>e of progressive deforming non-</w:t>
      </w:r>
      <w:r>
        <w:t>inflammatory arthritis of childhood: two patients of</w:t>
      </w:r>
      <w:r w:rsidR="00334D02">
        <w:t xml:space="preserve"> camptodactyly-arthropathy-coxa </w:t>
      </w:r>
      <w:r>
        <w:t>vara-pericarditis syndrome. Rheumatol Int. 2020;10.1007. PMID: 32813152</w:t>
      </w:r>
    </w:p>
    <w:p w:rsidR="005201CE" w:rsidRDefault="005201CE" w:rsidP="005201CE">
      <w:r>
        <w:t>2. Dhiman D, Sharma A. Pediatric Renovascul</w:t>
      </w:r>
      <w:r w:rsidR="00334D02">
        <w:t>ar Hypertension: The Diagnostic</w:t>
      </w:r>
      <w:r>
        <w:t>Algorithm. Indian Pedatr. 2020;</w:t>
      </w:r>
      <w:r w:rsidR="00334D02">
        <w:t>57(11):1082-1083. PMID:33231185</w:t>
      </w:r>
    </w:p>
    <w:p w:rsidR="005201CE" w:rsidRDefault="005201CE" w:rsidP="005201CE">
      <w:r>
        <w:t>3. Kambli PM, Bargir UA, Yadav RM, Gupta MR, Dalvi AD, Hule G, Kelkar M,</w:t>
      </w:r>
    </w:p>
    <w:p w:rsidR="005201CE" w:rsidRDefault="005201CE" w:rsidP="005201CE">
      <w:r>
        <w:t>Sawant-Desai S, Setia P, Jodhawat N, Nambiar N, Dhawale A, Gaikwad P, Shinde S,</w:t>
      </w:r>
    </w:p>
    <w:p w:rsidR="005201CE" w:rsidRDefault="005201CE" w:rsidP="005201CE">
      <w:r>
        <w:t>Taur P, Gowri V, Pandrowala A, Gupta A, Joshi V, Sharma M, Arora K, Pilania RK,</w:t>
      </w:r>
    </w:p>
    <w:p w:rsidR="005201CE" w:rsidRDefault="005201CE" w:rsidP="005201CE">
      <w:r>
        <w:t>Chaudhary H, Agarwal A, Katiyar S, Bhattad S, Ramprakash S, Cp R, Jayaram A,</w:t>
      </w:r>
    </w:p>
    <w:p w:rsidR="005201CE" w:rsidRDefault="005201CE" w:rsidP="005201CE">
      <w:r>
        <w:t>Gornale V, Raj R, Uppuluri R, Sivasankaran M, Munirathnam D, Lashkari HP, Kalra</w:t>
      </w:r>
    </w:p>
    <w:p w:rsidR="005201CE" w:rsidRDefault="005201CE" w:rsidP="005201CE">
      <w:r>
        <w:t>M, Sachdeva A, Sharma A, Balaji S, Govindraj GM, Karande S, Nanavati R,</w:t>
      </w:r>
    </w:p>
    <w:p w:rsidR="005201CE" w:rsidRDefault="005201CE" w:rsidP="005201CE">
      <w:r>
        <w:t>Manglani M, Subramanyam G, Sampagar A, Ck I, Gutha P, Kanakia S, Mundada SP,</w:t>
      </w:r>
    </w:p>
    <w:p w:rsidR="005201CE" w:rsidRDefault="005201CE" w:rsidP="005201CE">
      <w:r>
        <w:t>Krishna V, Nampoothiri S, Nemani S, Rawat A, Desai M, Madkaikar M. Clinical and</w:t>
      </w:r>
    </w:p>
    <w:p w:rsidR="005201CE" w:rsidRDefault="005201CE" w:rsidP="005201CE">
      <w:r>
        <w:t>Genetic Spectrum of a Large Cohort of Patients With Leukocyte Adhesion Deficiency</w:t>
      </w:r>
    </w:p>
    <w:p w:rsidR="005201CE" w:rsidRDefault="005201CE" w:rsidP="005201CE">
      <w:r>
        <w:t>Type 1 and 3: A Multicentric Study From India. Front Immunol. 2020 Dec</w:t>
      </w:r>
    </w:p>
    <w:p w:rsidR="005201CE" w:rsidRDefault="005201CE" w:rsidP="005201CE">
      <w:r>
        <w:t>16;11:612703. PMID: 33391282</w:t>
      </w:r>
    </w:p>
    <w:p w:rsidR="00334D02" w:rsidRDefault="00334D02" w:rsidP="005201CE"/>
    <w:p w:rsidR="005201CE" w:rsidRDefault="005201CE" w:rsidP="005201CE">
      <w:bookmarkStart w:id="0" w:name="_GoBack"/>
      <w:bookmarkEnd w:id="0"/>
      <w:r>
        <w:t>Dr Mohit Bajaj:</w:t>
      </w:r>
    </w:p>
    <w:p w:rsidR="005201CE" w:rsidRDefault="005201CE" w:rsidP="005201CE">
      <w:r>
        <w:t>1. Bajaj M, Sharma J, Mahajan S, Sharma M, Sharma PK. To retrospectively review and assess the</w:t>
      </w:r>
    </w:p>
    <w:p w:rsidR="005201CE" w:rsidRDefault="005201CE" w:rsidP="005201CE">
      <w:r>
        <w:t>survival rate of newborns admitted over 3 years to a Newborn Intensive Care Unit at a Tertiary Care</w:t>
      </w:r>
    </w:p>
    <w:p w:rsidR="005201CE" w:rsidRDefault="005201CE" w:rsidP="005201CE">
      <w:r>
        <w:lastRenderedPageBreak/>
        <w:t>Institute in Northern India. J Clin Neonatol 2020;9:266-71.</w:t>
      </w:r>
    </w:p>
    <w:p w:rsidR="005201CE" w:rsidRDefault="005201CE" w:rsidP="005201CE">
      <w:r>
        <w:t>2. Sood AK, Bajaj M, Kumar R, et al. Utility of GeneXpert for detection of Mycobacterium</w:t>
      </w:r>
    </w:p>
    <w:p w:rsidR="005201CE" w:rsidRDefault="005201CE" w:rsidP="005201CE">
      <w:r>
        <w:t>tuberculosis and Rifampicin Resistance in Pediatric Tuberculosis. Pediatr Inf Dis 2019;1(4):137–141.</w:t>
      </w:r>
    </w:p>
    <w:p w:rsidR="005201CE" w:rsidRDefault="005201CE" w:rsidP="005201CE">
      <w:r>
        <w:t>3. Sopori, A., Bajaj M. ., Sharma, S., &amp;amp; Sapehia, A. (2020). Collodion newborn with dehydration fever:</w:t>
      </w:r>
    </w:p>
    <w:p w:rsidR="005201CE" w:rsidRDefault="005201CE" w:rsidP="005201CE">
      <w:r>
        <w:t>A rare case report. Indian Journal of Case Reports, 6(11), 621-624.</w:t>
      </w:r>
    </w:p>
    <w:p w:rsidR="005201CE" w:rsidRDefault="005201CE" w:rsidP="005201CE">
      <w:r>
        <w:t>4. Shanki Kaundal, Mohit Bajaj, Sandeep Kumar, Seema Sharma, &amp;amp; Avinash Sharma. (2020). Sturge-</w:t>
      </w:r>
    </w:p>
    <w:p w:rsidR="005201CE" w:rsidRDefault="005201CE" w:rsidP="005201CE">
      <w:r>
        <w:t>Weber syndrome with anomalous venous drainage – An unusual manifestation of neurocutaneous</w:t>
      </w:r>
    </w:p>
    <w:p w:rsidR="005201CE" w:rsidRDefault="005201CE" w:rsidP="005201CE">
      <w:r>
        <w:t>syndrome. Indian Journal of Case Reports, 6(11), 638-640.</w:t>
      </w:r>
    </w:p>
    <w:p w:rsidR="005201CE" w:rsidRDefault="005201CE" w:rsidP="005201CE">
      <w:r>
        <w:t>5. Sopori, A, Bajaj M, Sharma J, &amp;amp; Jangwal C.(2020). Newborn with classical Cornelia de Lange</w:t>
      </w:r>
    </w:p>
    <w:p w:rsidR="004D66B4" w:rsidRDefault="005201CE" w:rsidP="005201CE">
      <w:r>
        <w:t>syndrome: A rare case report. Indian Journal of Case Reports, 6(9), 529-531.</w:t>
      </w:r>
    </w:p>
    <w:sectPr w:rsidR="004D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E"/>
    <w:rsid w:val="00334D02"/>
    <w:rsid w:val="005201CE"/>
    <w:rsid w:val="005E0758"/>
    <w:rsid w:val="00D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Company>Office Black Edition - tum0r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</cp:lastModifiedBy>
  <cp:revision>2</cp:revision>
  <dcterms:created xsi:type="dcterms:W3CDTF">2021-01-21T11:44:00Z</dcterms:created>
  <dcterms:modified xsi:type="dcterms:W3CDTF">2021-01-21T11:47:00Z</dcterms:modified>
</cp:coreProperties>
</file>