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43" w:rsidRPr="00221473" w:rsidRDefault="004B795F" w:rsidP="00955E47">
      <w:pPr>
        <w:pStyle w:val="Default"/>
        <w:spacing w:line="360" w:lineRule="auto"/>
        <w:contextualSpacing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221473">
        <w:rPr>
          <w:rFonts w:asciiTheme="majorHAnsi" w:hAnsiTheme="majorHAnsi" w:cs="Times New Roman"/>
          <w:b/>
          <w:bCs/>
          <w:sz w:val="28"/>
          <w:szCs w:val="28"/>
        </w:rPr>
        <w:t>STANDARD OPERATING PROCEDURE</w:t>
      </w:r>
    </w:p>
    <w:p w:rsidR="00F27C74" w:rsidRPr="00221473" w:rsidRDefault="00F13323" w:rsidP="005B0BAD">
      <w:pPr>
        <w:pStyle w:val="Default"/>
        <w:spacing w:line="360" w:lineRule="auto"/>
        <w:contextualSpacing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21473">
        <w:rPr>
          <w:rFonts w:ascii="Bookman Old Style" w:hAnsi="Bookman Old Style" w:cs="Times New Roman"/>
          <w:b/>
          <w:bCs/>
          <w:sz w:val="28"/>
          <w:szCs w:val="28"/>
        </w:rPr>
        <w:t>CONJUNCTIVITIS</w:t>
      </w:r>
    </w:p>
    <w:p w:rsidR="002C7BF9" w:rsidRPr="00221473" w:rsidRDefault="002C7BF9" w:rsidP="002E6BA2">
      <w:pPr>
        <w:pStyle w:val="Default"/>
        <w:spacing w:line="360" w:lineRule="auto"/>
        <w:contextualSpacing/>
        <w:jc w:val="both"/>
        <w:rPr>
          <w:rFonts w:asciiTheme="majorHAnsi" w:hAnsiTheme="majorHAnsi" w:cs="Times New Roman"/>
          <w:bCs/>
        </w:rPr>
      </w:pPr>
    </w:p>
    <w:p w:rsidR="002C7BF9" w:rsidRPr="006077AD" w:rsidRDefault="00410AF0" w:rsidP="002E6BA2">
      <w:pPr>
        <w:pStyle w:val="Default"/>
        <w:spacing w:line="360" w:lineRule="auto"/>
        <w:contextualSpacing/>
        <w:jc w:val="both"/>
        <w:rPr>
          <w:rFonts w:asciiTheme="majorHAnsi" w:hAnsiTheme="majorHAnsi" w:cs="Times New Roman"/>
          <w:bCs/>
        </w:rPr>
      </w:pPr>
      <w:r w:rsidRPr="00221473">
        <w:rPr>
          <w:rFonts w:asciiTheme="majorHAnsi" w:hAnsiTheme="majorHAnsi" w:cs="Times New Roman"/>
          <w:bCs/>
        </w:rPr>
        <w:t xml:space="preserve">The following points pertaining to the presenting complaints will be </w:t>
      </w:r>
      <w:r w:rsidR="002C7BF9" w:rsidRPr="00221473">
        <w:rPr>
          <w:rFonts w:asciiTheme="majorHAnsi" w:hAnsiTheme="majorHAnsi" w:cs="Times New Roman"/>
          <w:bCs/>
        </w:rPr>
        <w:t>obtained:</w:t>
      </w:r>
    </w:p>
    <w:p w:rsidR="0060754D" w:rsidRPr="00221473" w:rsidRDefault="00410AF0" w:rsidP="00E37558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sz w:val="24"/>
          <w:szCs w:val="24"/>
        </w:rPr>
        <w:t xml:space="preserve">History </w:t>
      </w:r>
      <w:r w:rsidR="005D28C6" w:rsidRPr="00221473">
        <w:rPr>
          <w:rFonts w:asciiTheme="majorHAnsi" w:hAnsiTheme="majorHAnsi" w:cs="Times New Roman"/>
          <w:sz w:val="24"/>
          <w:szCs w:val="24"/>
        </w:rPr>
        <w:t>of redness, itching</w:t>
      </w:r>
      <w:r w:rsidR="0060754D" w:rsidRPr="00221473">
        <w:rPr>
          <w:rFonts w:asciiTheme="majorHAnsi" w:hAnsiTheme="majorHAnsi" w:cs="Times New Roman"/>
          <w:sz w:val="24"/>
          <w:szCs w:val="24"/>
        </w:rPr>
        <w:t>, burning sensation</w:t>
      </w:r>
      <w:r w:rsidR="00E93F25" w:rsidRPr="00221473">
        <w:rPr>
          <w:rFonts w:asciiTheme="majorHAnsi" w:hAnsiTheme="majorHAnsi" w:cs="Times New Roman"/>
          <w:sz w:val="24"/>
          <w:szCs w:val="24"/>
        </w:rPr>
        <w:t xml:space="preserve"> in eye</w:t>
      </w:r>
      <w:r w:rsidR="00FF495A" w:rsidRPr="00221473">
        <w:rPr>
          <w:rFonts w:asciiTheme="majorHAnsi" w:hAnsiTheme="majorHAnsi" w:cs="Times New Roman"/>
        </w:rPr>
        <w:t>(</w:t>
      </w:r>
      <w:r w:rsidR="005B0BAD" w:rsidRPr="00221473">
        <w:rPr>
          <w:rFonts w:asciiTheme="majorHAnsi" w:hAnsiTheme="majorHAnsi" w:cs="Times New Roman"/>
        </w:rPr>
        <w:t>o</w:t>
      </w:r>
      <w:r w:rsidR="0060754D" w:rsidRPr="00221473">
        <w:rPr>
          <w:rFonts w:asciiTheme="majorHAnsi" w:hAnsiTheme="majorHAnsi" w:cs="Times New Roman"/>
        </w:rPr>
        <w:t>nset and course</w:t>
      </w:r>
      <w:r w:rsidR="00FF495A" w:rsidRPr="00221473">
        <w:rPr>
          <w:rFonts w:asciiTheme="majorHAnsi" w:hAnsiTheme="majorHAnsi" w:cs="Times New Roman"/>
        </w:rPr>
        <w:t>)</w:t>
      </w:r>
    </w:p>
    <w:p w:rsidR="00C56ED5" w:rsidRPr="00221473" w:rsidRDefault="00955E47" w:rsidP="00E37558">
      <w:pPr>
        <w:pStyle w:val="Default"/>
        <w:numPr>
          <w:ilvl w:val="0"/>
          <w:numId w:val="27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60754D" w:rsidRPr="00221473">
        <w:rPr>
          <w:rFonts w:asciiTheme="majorHAnsi" w:hAnsiTheme="majorHAnsi" w:cs="Times New Roman"/>
        </w:rPr>
        <w:t>ain,foreign body sensation</w:t>
      </w:r>
      <w:r w:rsidR="00E93F25" w:rsidRPr="00221473">
        <w:rPr>
          <w:rFonts w:asciiTheme="majorHAnsi" w:hAnsiTheme="majorHAnsi" w:cs="Times New Roman"/>
        </w:rPr>
        <w:t xml:space="preserve"> in eye &amp;</w:t>
      </w:r>
      <w:r w:rsidR="0060754D" w:rsidRPr="00221473">
        <w:rPr>
          <w:rFonts w:asciiTheme="majorHAnsi" w:hAnsiTheme="majorHAnsi" w:cs="Times New Roman"/>
        </w:rPr>
        <w:t>photophobia</w:t>
      </w:r>
      <w:r>
        <w:rPr>
          <w:rFonts w:asciiTheme="majorHAnsi" w:hAnsiTheme="majorHAnsi" w:cs="Times New Roman"/>
        </w:rPr>
        <w:t>.</w:t>
      </w:r>
    </w:p>
    <w:p w:rsidR="00FF495A" w:rsidRPr="00955E47" w:rsidRDefault="00955E47" w:rsidP="00E37558">
      <w:pPr>
        <w:pStyle w:val="Default"/>
        <w:numPr>
          <w:ilvl w:val="0"/>
          <w:numId w:val="27"/>
        </w:numPr>
        <w:spacing w:line="36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</w:rPr>
        <w:t>A</w:t>
      </w:r>
      <w:r w:rsidR="00FF495A" w:rsidRPr="00221473">
        <w:rPr>
          <w:rFonts w:asciiTheme="majorHAnsi" w:hAnsiTheme="majorHAnsi" w:cs="Times New Roman"/>
        </w:rPr>
        <w:t>ny discharge f</w:t>
      </w:r>
      <w:r w:rsidR="002E6BA2" w:rsidRPr="00221473">
        <w:rPr>
          <w:rFonts w:asciiTheme="majorHAnsi" w:hAnsiTheme="majorHAnsi" w:cs="Times New Roman"/>
        </w:rPr>
        <w:t xml:space="preserve">rom eyes and type of discharge </w:t>
      </w:r>
      <w:r w:rsidR="002E6BA2" w:rsidRPr="00955E47">
        <w:rPr>
          <w:rFonts w:asciiTheme="majorHAnsi" w:hAnsiTheme="majorHAnsi" w:cs="Times New Roman"/>
          <w:sz w:val="22"/>
          <w:szCs w:val="22"/>
        </w:rPr>
        <w:t>(</w:t>
      </w:r>
      <w:r w:rsidR="00FF495A" w:rsidRPr="00955E47">
        <w:rPr>
          <w:rFonts w:asciiTheme="majorHAnsi" w:hAnsiTheme="majorHAnsi" w:cs="Times New Roman"/>
          <w:sz w:val="22"/>
          <w:szCs w:val="22"/>
        </w:rPr>
        <w:t>purulent, mucous, serous or mixed)</w:t>
      </w:r>
      <w:r>
        <w:rPr>
          <w:rFonts w:asciiTheme="majorHAnsi" w:hAnsiTheme="majorHAnsi" w:cs="Times New Roman"/>
          <w:sz w:val="22"/>
          <w:szCs w:val="22"/>
        </w:rPr>
        <w:t>.</w:t>
      </w:r>
    </w:p>
    <w:p w:rsidR="005B0BAD" w:rsidRPr="00221473" w:rsidRDefault="00955E47" w:rsidP="00E37558">
      <w:pPr>
        <w:pStyle w:val="Default"/>
        <w:numPr>
          <w:ilvl w:val="0"/>
          <w:numId w:val="27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</w:t>
      </w:r>
      <w:r w:rsidR="005B0BAD" w:rsidRPr="00221473">
        <w:rPr>
          <w:rFonts w:asciiTheme="majorHAnsi" w:hAnsiTheme="majorHAnsi" w:cs="Times New Roman"/>
        </w:rPr>
        <w:t>tickiness of eye lashes</w:t>
      </w:r>
      <w:r>
        <w:rPr>
          <w:rFonts w:asciiTheme="majorHAnsi" w:hAnsiTheme="majorHAnsi" w:cs="Times New Roman"/>
        </w:rPr>
        <w:t>.</w:t>
      </w:r>
    </w:p>
    <w:p w:rsidR="00FF495A" w:rsidRPr="00221473" w:rsidRDefault="00955E47" w:rsidP="00E37558">
      <w:pPr>
        <w:pStyle w:val="Default"/>
        <w:numPr>
          <w:ilvl w:val="0"/>
          <w:numId w:val="27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</w:t>
      </w:r>
      <w:r w:rsidR="00946743" w:rsidRPr="00221473">
        <w:rPr>
          <w:rFonts w:asciiTheme="majorHAnsi" w:hAnsiTheme="majorHAnsi" w:cs="Times New Roman"/>
        </w:rPr>
        <w:t>lurring,</w:t>
      </w:r>
      <w:r w:rsidR="00982A10" w:rsidRPr="00221473">
        <w:rPr>
          <w:rFonts w:asciiTheme="majorHAnsi" w:hAnsiTheme="majorHAnsi" w:cs="Times New Roman"/>
        </w:rPr>
        <w:t>diminition</w:t>
      </w:r>
      <w:r w:rsidR="00410AF0" w:rsidRPr="00221473">
        <w:rPr>
          <w:rFonts w:asciiTheme="majorHAnsi" w:hAnsiTheme="majorHAnsi" w:cs="Times New Roman"/>
        </w:rPr>
        <w:t xml:space="preserve"> of vision</w:t>
      </w:r>
      <w:r w:rsidR="00946743" w:rsidRPr="00221473">
        <w:rPr>
          <w:rFonts w:asciiTheme="majorHAnsi" w:hAnsiTheme="majorHAnsi" w:cs="Times New Roman"/>
        </w:rPr>
        <w:t>&amp; colored halos.</w:t>
      </w:r>
    </w:p>
    <w:p w:rsidR="0060754D" w:rsidRPr="00221473" w:rsidRDefault="00955E47" w:rsidP="00E37558">
      <w:pPr>
        <w:pStyle w:val="Default"/>
        <w:numPr>
          <w:ilvl w:val="0"/>
          <w:numId w:val="27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="00FF495A" w:rsidRPr="00221473">
        <w:rPr>
          <w:rFonts w:asciiTheme="majorHAnsi" w:hAnsiTheme="majorHAnsi" w:cs="Times New Roman"/>
        </w:rPr>
        <w:t>ny progression of symptoms</w:t>
      </w:r>
      <w:r>
        <w:rPr>
          <w:rFonts w:asciiTheme="majorHAnsi" w:hAnsiTheme="majorHAnsi" w:cs="Times New Roman"/>
        </w:rPr>
        <w:t>.</w:t>
      </w:r>
    </w:p>
    <w:p w:rsidR="005D28C6" w:rsidRPr="00221473" w:rsidRDefault="00955E47" w:rsidP="00E37558">
      <w:pPr>
        <w:pStyle w:val="Default"/>
        <w:numPr>
          <w:ilvl w:val="0"/>
          <w:numId w:val="27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60754D" w:rsidRPr="00221473">
        <w:rPr>
          <w:rFonts w:asciiTheme="majorHAnsi" w:hAnsiTheme="majorHAnsi" w:cs="Times New Roman"/>
        </w:rPr>
        <w:t>revious episodes, prior exposure to infected individuals</w:t>
      </w:r>
      <w:r>
        <w:rPr>
          <w:rFonts w:asciiTheme="majorHAnsi" w:hAnsiTheme="majorHAnsi" w:cs="Times New Roman"/>
        </w:rPr>
        <w:t>.</w:t>
      </w:r>
    </w:p>
    <w:p w:rsidR="005D28C6" w:rsidRPr="00221473" w:rsidRDefault="00955E47" w:rsidP="00E37558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</w:t>
      </w:r>
      <w:r w:rsidR="0060754D" w:rsidRPr="00221473">
        <w:rPr>
          <w:rFonts w:asciiTheme="majorHAnsi" w:hAnsiTheme="majorHAnsi" w:cs="Times New Roman"/>
        </w:rPr>
        <w:t>cular trauma</w:t>
      </w:r>
      <w:r>
        <w:rPr>
          <w:rFonts w:asciiTheme="majorHAnsi" w:hAnsiTheme="majorHAnsi" w:cs="Times New Roman"/>
        </w:rPr>
        <w:t>.</w:t>
      </w:r>
    </w:p>
    <w:p w:rsidR="005D28C6" w:rsidRPr="00221473" w:rsidRDefault="00955E47" w:rsidP="00E37558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60754D" w:rsidRPr="00221473">
        <w:rPr>
          <w:rFonts w:asciiTheme="majorHAnsi" w:hAnsiTheme="majorHAnsi" w:cs="Times New Roman"/>
        </w:rPr>
        <w:t>ontact lens wear</w:t>
      </w:r>
      <w:r>
        <w:rPr>
          <w:rFonts w:asciiTheme="majorHAnsi" w:hAnsiTheme="majorHAnsi" w:cs="Times New Roman"/>
        </w:rPr>
        <w:t>.</w:t>
      </w:r>
    </w:p>
    <w:p w:rsidR="0060754D" w:rsidRPr="00221473" w:rsidRDefault="00955E47" w:rsidP="00E37558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</w:t>
      </w:r>
      <w:r w:rsidR="0060754D" w:rsidRPr="00221473">
        <w:rPr>
          <w:rFonts w:asciiTheme="majorHAnsi" w:hAnsiTheme="majorHAnsi" w:cs="Times New Roman"/>
        </w:rPr>
        <w:t>se of any topical or over-the-counter medications</w:t>
      </w:r>
      <w:r>
        <w:rPr>
          <w:rFonts w:asciiTheme="majorHAnsi" w:hAnsiTheme="majorHAnsi" w:cs="Times New Roman"/>
        </w:rPr>
        <w:t>.</w:t>
      </w:r>
    </w:p>
    <w:p w:rsidR="00C23EAD" w:rsidRPr="00221473" w:rsidRDefault="00982A10" w:rsidP="00E37558">
      <w:pPr>
        <w:pStyle w:val="Default"/>
        <w:numPr>
          <w:ilvl w:val="0"/>
          <w:numId w:val="28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</w:rPr>
        <w:t xml:space="preserve">History </w:t>
      </w:r>
      <w:r w:rsidR="00955E47" w:rsidRPr="00221473">
        <w:rPr>
          <w:rFonts w:asciiTheme="majorHAnsi" w:hAnsiTheme="majorHAnsi" w:cs="Times New Roman"/>
        </w:rPr>
        <w:t>of systemic</w:t>
      </w:r>
      <w:r w:rsidRPr="00221473">
        <w:rPr>
          <w:rFonts w:asciiTheme="majorHAnsi" w:hAnsiTheme="majorHAnsi" w:cs="Times New Roman"/>
        </w:rPr>
        <w:t xml:space="preserve"> diseases such as r</w:t>
      </w:r>
      <w:r w:rsidR="0060754D" w:rsidRPr="00221473">
        <w:rPr>
          <w:rFonts w:asciiTheme="majorHAnsi" w:hAnsiTheme="majorHAnsi" w:cs="Times New Roman"/>
        </w:rPr>
        <w:t>ecen</w:t>
      </w:r>
      <w:r w:rsidRPr="00221473">
        <w:rPr>
          <w:rFonts w:asciiTheme="majorHAnsi" w:hAnsiTheme="majorHAnsi" w:cs="Times New Roman"/>
        </w:rPr>
        <w:t>t upper respiratory infections</w:t>
      </w:r>
      <w:r w:rsidR="00E93F25" w:rsidRPr="00221473">
        <w:rPr>
          <w:rFonts w:asciiTheme="majorHAnsi" w:hAnsiTheme="majorHAnsi" w:cs="Times New Roman"/>
        </w:rPr>
        <w:t>,</w:t>
      </w:r>
      <w:r w:rsidRPr="00221473">
        <w:rPr>
          <w:rFonts w:asciiTheme="majorHAnsi" w:hAnsiTheme="majorHAnsi" w:cs="Times New Roman"/>
        </w:rPr>
        <w:t xml:space="preserve"> a</w:t>
      </w:r>
      <w:r w:rsidR="0060754D" w:rsidRPr="00221473">
        <w:rPr>
          <w:rFonts w:asciiTheme="majorHAnsi" w:hAnsiTheme="majorHAnsi" w:cs="Times New Roman"/>
        </w:rPr>
        <w:t>utoimmune disorders</w:t>
      </w:r>
      <w:r w:rsidRPr="00221473">
        <w:rPr>
          <w:rFonts w:asciiTheme="majorHAnsi" w:hAnsiTheme="majorHAnsi" w:cs="Times New Roman"/>
        </w:rPr>
        <w:t>, a</w:t>
      </w:r>
      <w:r w:rsidR="0060754D" w:rsidRPr="00221473">
        <w:rPr>
          <w:rFonts w:asciiTheme="majorHAnsi" w:hAnsiTheme="majorHAnsi" w:cs="Times New Roman"/>
        </w:rPr>
        <w:t>topy</w:t>
      </w:r>
      <w:r w:rsidRPr="00221473">
        <w:rPr>
          <w:rFonts w:asciiTheme="majorHAnsi" w:hAnsiTheme="majorHAnsi" w:cs="Times New Roman"/>
        </w:rPr>
        <w:t>, d</w:t>
      </w:r>
      <w:r w:rsidR="0060754D" w:rsidRPr="00221473">
        <w:rPr>
          <w:rFonts w:asciiTheme="majorHAnsi" w:hAnsiTheme="majorHAnsi" w:cs="Times New Roman"/>
        </w:rPr>
        <w:t>ermatologic conditions</w:t>
      </w:r>
      <w:r w:rsidR="00E93F25" w:rsidRPr="00221473">
        <w:rPr>
          <w:rFonts w:asciiTheme="majorHAnsi" w:hAnsiTheme="majorHAnsi" w:cs="Times New Roman"/>
        </w:rPr>
        <w:t xml:space="preserve">, </w:t>
      </w:r>
      <w:r w:rsidRPr="00221473">
        <w:rPr>
          <w:rFonts w:asciiTheme="majorHAnsi" w:hAnsiTheme="majorHAnsi" w:cs="Times New Roman"/>
        </w:rPr>
        <w:t>s</w:t>
      </w:r>
      <w:r w:rsidR="0060754D" w:rsidRPr="00221473">
        <w:rPr>
          <w:rFonts w:asciiTheme="majorHAnsi" w:hAnsiTheme="majorHAnsi" w:cs="Times New Roman"/>
        </w:rPr>
        <w:t>exually transmitted diseases</w:t>
      </w:r>
      <w:r w:rsidR="00955E47">
        <w:rPr>
          <w:rFonts w:asciiTheme="majorHAnsi" w:hAnsiTheme="majorHAnsi" w:cs="Times New Roman"/>
        </w:rPr>
        <w:t>,</w:t>
      </w:r>
      <w:r w:rsidR="00E93F25" w:rsidRPr="00221473">
        <w:rPr>
          <w:rFonts w:asciiTheme="majorHAnsi" w:hAnsiTheme="majorHAnsi" w:cs="Times New Roman"/>
        </w:rPr>
        <w:t xml:space="preserve"> etc</w:t>
      </w:r>
      <w:r w:rsidR="00955E47">
        <w:rPr>
          <w:rFonts w:asciiTheme="majorHAnsi" w:hAnsiTheme="majorHAnsi" w:cs="Times New Roman"/>
        </w:rPr>
        <w:t>.</w:t>
      </w:r>
    </w:p>
    <w:p w:rsidR="0060754D" w:rsidRPr="00221473" w:rsidRDefault="0060754D" w:rsidP="00E37558">
      <w:pPr>
        <w:pStyle w:val="Default"/>
        <w:spacing w:line="360" w:lineRule="auto"/>
        <w:ind w:left="720"/>
        <w:contextualSpacing/>
        <w:jc w:val="both"/>
        <w:rPr>
          <w:rFonts w:asciiTheme="majorHAnsi" w:hAnsiTheme="majorHAnsi" w:cs="Times New Roman"/>
        </w:rPr>
      </w:pPr>
    </w:p>
    <w:p w:rsidR="002C7BF9" w:rsidRPr="00221473" w:rsidRDefault="002C7BF9" w:rsidP="00E37558">
      <w:pPr>
        <w:pStyle w:val="Default"/>
        <w:spacing w:line="360" w:lineRule="auto"/>
        <w:contextualSpacing/>
        <w:jc w:val="both"/>
        <w:rPr>
          <w:rFonts w:asciiTheme="majorHAnsi" w:hAnsiTheme="majorHAnsi" w:cs="Times New Roman"/>
        </w:rPr>
      </w:pPr>
    </w:p>
    <w:p w:rsidR="00F27C74" w:rsidRPr="00221473" w:rsidRDefault="00F27C74" w:rsidP="00F12FD8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rFonts w:asciiTheme="majorHAnsi" w:hAnsiTheme="majorHAnsi" w:cs="Times New Roman"/>
          <w:b/>
        </w:rPr>
      </w:pPr>
      <w:r w:rsidRPr="00221473">
        <w:rPr>
          <w:rFonts w:asciiTheme="majorHAnsi" w:hAnsiTheme="majorHAnsi" w:cs="Times New Roman"/>
          <w:b/>
        </w:rPr>
        <w:t>EXAMINATION</w:t>
      </w:r>
    </w:p>
    <w:p w:rsidR="00F27C74" w:rsidRPr="00221473" w:rsidRDefault="00F27C74" w:rsidP="002E6BA2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473">
        <w:rPr>
          <w:rFonts w:asciiTheme="majorHAnsi" w:hAnsiTheme="majorHAnsi" w:cs="Times New Roman"/>
        </w:rPr>
        <w:t>Visual acuity</w:t>
      </w:r>
      <w:r w:rsidR="002E1DDD" w:rsidRPr="00221473">
        <w:rPr>
          <w:rFonts w:asciiTheme="majorHAnsi" w:hAnsiTheme="majorHAnsi" w:cs="Times New Roman"/>
          <w:sz w:val="22"/>
          <w:szCs w:val="22"/>
        </w:rPr>
        <w:t>(</w:t>
      </w:r>
      <w:r w:rsidR="00E93F25" w:rsidRPr="00221473">
        <w:rPr>
          <w:rFonts w:asciiTheme="majorHAnsi" w:hAnsiTheme="majorHAnsi" w:cs="Times New Roman"/>
          <w:sz w:val="22"/>
          <w:szCs w:val="22"/>
        </w:rPr>
        <w:t xml:space="preserve">best corrected visual acuity) </w:t>
      </w:r>
    </w:p>
    <w:p w:rsidR="005D28C6" w:rsidRPr="00221473" w:rsidRDefault="00F27C74" w:rsidP="002E6BA2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</w:rPr>
        <w:t>Pupillary reactions</w:t>
      </w:r>
    </w:p>
    <w:p w:rsidR="005F6CC9" w:rsidRPr="00221473" w:rsidRDefault="00E37558" w:rsidP="002E6BA2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</w:rPr>
        <w:t>Detailed examination of s</w:t>
      </w:r>
      <w:r w:rsidR="0060754D" w:rsidRPr="00221473">
        <w:rPr>
          <w:rFonts w:asciiTheme="majorHAnsi" w:hAnsiTheme="majorHAnsi" w:cs="Times New Roman"/>
        </w:rPr>
        <w:t>kin of lids and face</w:t>
      </w:r>
      <w:r>
        <w:rPr>
          <w:rFonts w:asciiTheme="majorHAnsi" w:hAnsiTheme="majorHAnsi" w:cs="Times New Roman"/>
        </w:rPr>
        <w:t>&amp; eyelids will be done</w:t>
      </w:r>
    </w:p>
    <w:p w:rsidR="0060754D" w:rsidRPr="00221473" w:rsidRDefault="000645DF" w:rsidP="002E6BA2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</w:rPr>
        <w:t>Lacrimal apparatus :   lacrimal sac area</w:t>
      </w:r>
    </w:p>
    <w:p w:rsidR="000645DF" w:rsidRPr="00221473" w:rsidRDefault="000645DF" w:rsidP="000645DF">
      <w:pPr>
        <w:pStyle w:val="Default"/>
        <w:spacing w:line="360" w:lineRule="auto"/>
        <w:ind w:left="2160" w:firstLine="720"/>
        <w:contextualSpacing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</w:rPr>
        <w:t>Regurgitation test</w:t>
      </w:r>
    </w:p>
    <w:p w:rsidR="00E74E74" w:rsidRPr="00221473" w:rsidRDefault="005F6CC9" w:rsidP="002E6BA2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  <w:color w:val="231F20"/>
        </w:rPr>
        <w:t>Conjunctiva</w:t>
      </w:r>
    </w:p>
    <w:p w:rsidR="005F6CC9" w:rsidRDefault="005F6CC9" w:rsidP="00F12FD8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</w:rPr>
        <w:t>Pattern of hyperemia: diffuse, focal, s</w:t>
      </w:r>
      <w:r w:rsidR="005E557E">
        <w:rPr>
          <w:rFonts w:asciiTheme="majorHAnsi" w:hAnsiTheme="majorHAnsi" w:cs="Times New Roman"/>
        </w:rPr>
        <w:t>uperior, inferior</w:t>
      </w:r>
    </w:p>
    <w:p w:rsidR="005E557E" w:rsidRPr="00221473" w:rsidRDefault="005E557E" w:rsidP="00F12FD8">
      <w:pPr>
        <w:pStyle w:val="Default"/>
        <w:numPr>
          <w:ilvl w:val="0"/>
          <w:numId w:val="4"/>
        </w:numPr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Subconjunctival hemorrhage</w:t>
      </w:r>
    </w:p>
    <w:p w:rsidR="005E557E" w:rsidRPr="005E557E" w:rsidRDefault="00946743" w:rsidP="005E55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E557E">
        <w:rPr>
          <w:rFonts w:asciiTheme="majorHAnsi" w:hAnsiTheme="majorHAnsi" w:cs="Times New Roman"/>
          <w:sz w:val="24"/>
          <w:szCs w:val="24"/>
        </w:rPr>
        <w:t>Characteristics of discharge</w:t>
      </w:r>
      <w:r w:rsidR="005E557E" w:rsidRPr="005E557E">
        <w:rPr>
          <w:rFonts w:asciiTheme="majorHAnsi" w:hAnsiTheme="majorHAnsi" w:cs="Times New Roman"/>
          <w:sz w:val="24"/>
          <w:szCs w:val="24"/>
        </w:rPr>
        <w:t xml:space="preserve"> will be seen, depending upon this </w:t>
      </w:r>
      <w:r w:rsidR="005E557E">
        <w:rPr>
          <w:rFonts w:asciiTheme="majorHAnsi" w:hAnsiTheme="majorHAnsi" w:cs="Times New Roman"/>
          <w:sz w:val="24"/>
          <w:szCs w:val="24"/>
        </w:rPr>
        <w:t xml:space="preserve">conjunctivitis </w:t>
      </w:r>
      <w:r w:rsidR="00E37558">
        <w:rPr>
          <w:rFonts w:asciiTheme="majorHAnsi" w:hAnsiTheme="majorHAnsi" w:cs="Times New Roman"/>
          <w:sz w:val="24"/>
          <w:szCs w:val="24"/>
        </w:rPr>
        <w:t>will be categorized:</w:t>
      </w:r>
    </w:p>
    <w:p w:rsidR="002E6BA2" w:rsidRPr="005E557E" w:rsidRDefault="002E6BA2" w:rsidP="00E3755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5E557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Watery </w:t>
      </w:r>
      <w:r w:rsidR="005E557E">
        <w:rPr>
          <w:rFonts w:asciiTheme="majorHAnsi" w:hAnsiTheme="majorHAnsi" w:cs="Times New Roman"/>
          <w:color w:val="000000"/>
          <w:sz w:val="24"/>
          <w:szCs w:val="24"/>
        </w:rPr>
        <w:t>discharge</w:t>
      </w:r>
      <w:r w:rsidR="005E557E" w:rsidRPr="00955E47">
        <w:rPr>
          <w:rFonts w:asciiTheme="majorHAnsi" w:hAnsiTheme="majorHAnsi" w:cs="Times New Roman"/>
          <w:color w:val="000000"/>
        </w:rPr>
        <w:t>(</w:t>
      </w:r>
      <w:r w:rsidRPr="00955E47">
        <w:rPr>
          <w:rFonts w:asciiTheme="majorHAnsi" w:hAnsiTheme="majorHAnsi" w:cs="Times New Roman"/>
          <w:color w:val="000000"/>
        </w:rPr>
        <w:t>acute viral or acute allergic conjunctivitis</w:t>
      </w:r>
      <w:r w:rsidR="005E557E" w:rsidRPr="00955E47">
        <w:rPr>
          <w:rFonts w:asciiTheme="majorHAnsi" w:hAnsiTheme="majorHAnsi" w:cs="Times New Roman"/>
          <w:color w:val="000000"/>
        </w:rPr>
        <w:t>)</w:t>
      </w:r>
    </w:p>
    <w:p w:rsidR="002E6BA2" w:rsidRPr="00955E47" w:rsidRDefault="002E6BA2" w:rsidP="00E3755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221473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Mucoid </w:t>
      </w:r>
      <w:r w:rsidR="005E557E">
        <w:rPr>
          <w:rFonts w:asciiTheme="majorHAnsi" w:hAnsiTheme="majorHAnsi" w:cs="Times New Roman"/>
          <w:color w:val="000000"/>
          <w:sz w:val="24"/>
          <w:szCs w:val="24"/>
        </w:rPr>
        <w:t>discharge</w:t>
      </w:r>
      <w:r w:rsidR="005E557E" w:rsidRPr="00955E47">
        <w:rPr>
          <w:rFonts w:asciiTheme="majorHAnsi" w:hAnsiTheme="majorHAnsi" w:cs="Times New Roman"/>
          <w:color w:val="000000"/>
        </w:rPr>
        <w:t>(</w:t>
      </w:r>
      <w:r w:rsidRPr="00955E47">
        <w:rPr>
          <w:rFonts w:asciiTheme="majorHAnsi" w:hAnsiTheme="majorHAnsi" w:cs="Times New Roman"/>
          <w:color w:val="000000"/>
        </w:rPr>
        <w:t>chronic alle</w:t>
      </w:r>
      <w:r w:rsidR="005E557E" w:rsidRPr="00955E47">
        <w:rPr>
          <w:rFonts w:asciiTheme="majorHAnsi" w:hAnsiTheme="majorHAnsi" w:cs="Times New Roman"/>
          <w:color w:val="000000"/>
        </w:rPr>
        <w:t>rgic conjunctivitis and dry eye)</w:t>
      </w:r>
    </w:p>
    <w:p w:rsidR="002E6BA2" w:rsidRPr="00955E47" w:rsidRDefault="002E6BA2" w:rsidP="00E3755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221473">
        <w:rPr>
          <w:rFonts w:asciiTheme="majorHAnsi" w:hAnsiTheme="majorHAnsi" w:cs="Times New Roman"/>
          <w:bCs/>
          <w:color w:val="000000"/>
          <w:sz w:val="24"/>
          <w:szCs w:val="24"/>
        </w:rPr>
        <w:lastRenderedPageBreak/>
        <w:t xml:space="preserve">Mucopurulent </w:t>
      </w:r>
      <w:r w:rsidR="005E557E">
        <w:rPr>
          <w:rFonts w:asciiTheme="majorHAnsi" w:hAnsiTheme="majorHAnsi" w:cs="Times New Roman"/>
          <w:color w:val="000000"/>
          <w:sz w:val="24"/>
          <w:szCs w:val="24"/>
        </w:rPr>
        <w:t xml:space="preserve">discharge </w:t>
      </w:r>
      <w:r w:rsidR="005E557E" w:rsidRPr="00955E47">
        <w:rPr>
          <w:rFonts w:asciiTheme="majorHAnsi" w:hAnsiTheme="majorHAnsi" w:cs="Times New Roman"/>
          <w:color w:val="000000"/>
        </w:rPr>
        <w:t>(</w:t>
      </w:r>
      <w:r w:rsidRPr="00955E47">
        <w:rPr>
          <w:rFonts w:asciiTheme="majorHAnsi" w:hAnsiTheme="majorHAnsi" w:cs="Times New Roman"/>
          <w:color w:val="000000"/>
        </w:rPr>
        <w:t>acute bacterial infection</w:t>
      </w:r>
      <w:r w:rsidR="005E557E" w:rsidRPr="00955E47">
        <w:rPr>
          <w:rFonts w:asciiTheme="majorHAnsi" w:hAnsiTheme="majorHAnsi" w:cs="Times New Roman"/>
          <w:color w:val="000000"/>
        </w:rPr>
        <w:t>)</w:t>
      </w:r>
    </w:p>
    <w:p w:rsidR="002E6BA2" w:rsidRPr="006077AD" w:rsidRDefault="002E6BA2" w:rsidP="002E6BA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221473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Severe purulent </w:t>
      </w:r>
      <w:r w:rsidR="005E557E">
        <w:rPr>
          <w:rFonts w:asciiTheme="majorHAnsi" w:hAnsiTheme="majorHAnsi" w:cs="Times New Roman"/>
          <w:color w:val="000000"/>
          <w:sz w:val="24"/>
          <w:szCs w:val="24"/>
        </w:rPr>
        <w:t xml:space="preserve">discharge </w:t>
      </w:r>
      <w:r w:rsidR="005E557E" w:rsidRPr="00955E47">
        <w:rPr>
          <w:rFonts w:asciiTheme="majorHAnsi" w:hAnsiTheme="majorHAnsi" w:cs="Times New Roman"/>
          <w:color w:val="000000"/>
        </w:rPr>
        <w:t>(</w:t>
      </w:r>
      <w:r w:rsidRPr="00955E47">
        <w:rPr>
          <w:rFonts w:asciiTheme="majorHAnsi" w:hAnsiTheme="majorHAnsi" w:cs="Times New Roman"/>
          <w:color w:val="000000"/>
        </w:rPr>
        <w:t>gonococcal infection</w:t>
      </w:r>
      <w:r w:rsidR="005E557E" w:rsidRPr="00955E47">
        <w:rPr>
          <w:rFonts w:asciiTheme="majorHAnsi" w:hAnsiTheme="majorHAnsi" w:cs="Times New Roman"/>
        </w:rPr>
        <w:t>)</w:t>
      </w:r>
    </w:p>
    <w:p w:rsidR="002E6BA2" w:rsidRPr="006077AD" w:rsidRDefault="00B77655" w:rsidP="006077A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  <w:sz w:val="24"/>
          <w:szCs w:val="24"/>
        </w:rPr>
        <w:t>Regional l</w:t>
      </w:r>
      <w:r w:rsidR="00946743" w:rsidRPr="00221473">
        <w:rPr>
          <w:rFonts w:asciiTheme="majorHAnsi" w:hAnsiTheme="majorHAnsi" w:cs="Times New Roman"/>
          <w:sz w:val="24"/>
          <w:szCs w:val="24"/>
        </w:rPr>
        <w:t xml:space="preserve">ymphadenopathy </w:t>
      </w:r>
      <w:r w:rsidR="00946743" w:rsidRPr="00221473">
        <w:rPr>
          <w:rFonts w:asciiTheme="majorHAnsi" w:hAnsiTheme="majorHAnsi" w:cs="Times New Roman"/>
        </w:rPr>
        <w:t>(p</w:t>
      </w:r>
      <w:r w:rsidR="005F6CC9" w:rsidRPr="00221473">
        <w:rPr>
          <w:rFonts w:asciiTheme="majorHAnsi" w:hAnsiTheme="majorHAnsi" w:cs="Times New Roman"/>
        </w:rPr>
        <w:t>reauricular</w:t>
      </w:r>
      <w:r w:rsidR="002E6BA2" w:rsidRPr="00221473">
        <w:rPr>
          <w:rFonts w:asciiTheme="majorHAnsi" w:hAnsiTheme="majorHAnsi" w:cs="Times New Roman"/>
        </w:rPr>
        <w:t xml:space="preserve">, in case of </w:t>
      </w:r>
      <w:r w:rsidR="00E37558">
        <w:rPr>
          <w:rFonts w:asciiTheme="majorHAnsi" w:hAnsiTheme="majorHAnsi" w:cs="Times New Roman"/>
        </w:rPr>
        <w:t xml:space="preserve">viral </w:t>
      </w:r>
      <w:r w:rsidR="002E6BA2" w:rsidRPr="00221473">
        <w:rPr>
          <w:rFonts w:asciiTheme="majorHAnsi" w:hAnsiTheme="majorHAnsi" w:cs="Times New Roman"/>
        </w:rPr>
        <w:t>conjunctivitis</w:t>
      </w:r>
      <w:r w:rsidR="005F6CC9" w:rsidRPr="00221473">
        <w:rPr>
          <w:rFonts w:asciiTheme="majorHAnsi" w:hAnsiTheme="majorHAnsi" w:cs="Times New Roman"/>
        </w:rPr>
        <w:t>)</w:t>
      </w:r>
    </w:p>
    <w:p w:rsidR="00E37558" w:rsidRPr="006077AD" w:rsidRDefault="008C6169" w:rsidP="006077A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iCs/>
          <w:color w:val="231F20"/>
          <w:sz w:val="24"/>
          <w:szCs w:val="24"/>
        </w:rPr>
        <w:t>Slit-lamp biomicroscopic</w:t>
      </w:r>
      <w:r w:rsidR="008B49F9">
        <w:rPr>
          <w:rFonts w:asciiTheme="majorHAnsi" w:hAnsiTheme="majorHAnsi" w:cs="Times New Roman"/>
          <w:iCs/>
          <w:color w:val="231F20"/>
          <w:sz w:val="24"/>
          <w:szCs w:val="24"/>
        </w:rPr>
        <w:t xml:space="preserve"> </w:t>
      </w:r>
      <w:r w:rsidR="00F27C74" w:rsidRPr="00221473">
        <w:rPr>
          <w:rFonts w:asciiTheme="majorHAnsi" w:hAnsiTheme="majorHAnsi" w:cs="Times New Roman"/>
          <w:iCs/>
          <w:color w:val="231F20"/>
          <w:sz w:val="24"/>
          <w:szCs w:val="24"/>
        </w:rPr>
        <w:t>exami</w:t>
      </w:r>
      <w:r w:rsidR="00E37558">
        <w:rPr>
          <w:rFonts w:asciiTheme="majorHAnsi" w:hAnsiTheme="majorHAnsi" w:cs="Times New Roman"/>
          <w:iCs/>
          <w:color w:val="231F20"/>
          <w:sz w:val="24"/>
          <w:szCs w:val="24"/>
        </w:rPr>
        <w:t>nation</w:t>
      </w:r>
    </w:p>
    <w:p w:rsidR="001833C0" w:rsidRPr="00E37558" w:rsidRDefault="001833C0" w:rsidP="00E375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37558">
        <w:rPr>
          <w:rFonts w:asciiTheme="majorHAnsi" w:hAnsiTheme="majorHAnsi" w:cs="Times New Roman"/>
        </w:rPr>
        <w:t>Conjunctiva</w:t>
      </w:r>
    </w:p>
    <w:p w:rsidR="005F6CC9" w:rsidRPr="00221473" w:rsidRDefault="005F6CC9" w:rsidP="00F12FD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sz w:val="24"/>
          <w:szCs w:val="24"/>
        </w:rPr>
        <w:t xml:space="preserve">Bulbar conjunctiva </w:t>
      </w:r>
      <w:r w:rsidR="00946743" w:rsidRPr="00221473">
        <w:rPr>
          <w:rFonts w:asciiTheme="majorHAnsi" w:hAnsiTheme="majorHAnsi" w:cs="Times New Roman"/>
        </w:rPr>
        <w:t>(h</w:t>
      </w:r>
      <w:r w:rsidR="00982A10" w:rsidRPr="00221473">
        <w:rPr>
          <w:rFonts w:asciiTheme="majorHAnsi" w:hAnsiTheme="majorHAnsi" w:cs="Times New Roman"/>
        </w:rPr>
        <w:t>yperemia, follicles, chemosis, hemorrhages</w:t>
      </w:r>
      <w:r w:rsidR="00946743" w:rsidRPr="00221473">
        <w:rPr>
          <w:rFonts w:asciiTheme="majorHAnsi" w:hAnsiTheme="majorHAnsi" w:cs="Times New Roman"/>
        </w:rPr>
        <w:t>)</w:t>
      </w:r>
      <w:r w:rsidRPr="00221473">
        <w:rPr>
          <w:rFonts w:asciiTheme="majorHAnsi" w:hAnsiTheme="majorHAnsi" w:cs="Times New Roman"/>
          <w:sz w:val="24"/>
          <w:szCs w:val="24"/>
        </w:rPr>
        <w:tab/>
      </w:r>
    </w:p>
    <w:p w:rsidR="000645DF" w:rsidRPr="00221473" w:rsidRDefault="00916963" w:rsidP="00F12FD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  <w:sz w:val="24"/>
          <w:szCs w:val="24"/>
        </w:rPr>
        <w:t>Palpebral conjunctiva  [t</w:t>
      </w:r>
      <w:r w:rsidR="005F6CC9" w:rsidRPr="00221473">
        <w:rPr>
          <w:rFonts w:asciiTheme="majorHAnsi" w:hAnsiTheme="majorHAnsi" w:cs="Times New Roman"/>
          <w:sz w:val="24"/>
          <w:szCs w:val="24"/>
        </w:rPr>
        <w:t>arsal conjunctiva</w:t>
      </w:r>
      <w:r w:rsidR="00946743" w:rsidRPr="00221473">
        <w:rPr>
          <w:rFonts w:asciiTheme="majorHAnsi" w:hAnsiTheme="majorHAnsi" w:cs="Times New Roman"/>
          <w:sz w:val="24"/>
          <w:szCs w:val="24"/>
        </w:rPr>
        <w:t xml:space="preserve"> (upper and lower)</w:t>
      </w:r>
      <w:r w:rsidRPr="00221473">
        <w:rPr>
          <w:rFonts w:asciiTheme="majorHAnsi" w:hAnsiTheme="majorHAnsi" w:cs="Times New Roman"/>
          <w:sz w:val="24"/>
          <w:szCs w:val="24"/>
        </w:rPr>
        <w:t>]</w:t>
      </w:r>
      <w:r w:rsidR="00946743" w:rsidRPr="00221473">
        <w:rPr>
          <w:rFonts w:asciiTheme="majorHAnsi" w:hAnsiTheme="majorHAnsi" w:cs="Times New Roman"/>
          <w:sz w:val="24"/>
          <w:szCs w:val="24"/>
        </w:rPr>
        <w:t>:</w:t>
      </w:r>
      <w:r w:rsidR="00946743" w:rsidRPr="00221473">
        <w:rPr>
          <w:rFonts w:asciiTheme="majorHAnsi" w:hAnsiTheme="majorHAnsi" w:cs="Times New Roman"/>
        </w:rPr>
        <w:t xml:space="preserve"> (p</w:t>
      </w:r>
      <w:r w:rsidR="00982A10" w:rsidRPr="00221473">
        <w:rPr>
          <w:rFonts w:asciiTheme="majorHAnsi" w:hAnsiTheme="majorHAnsi" w:cs="Times New Roman"/>
        </w:rPr>
        <w:t>apillae, follicles, membranes, , chemosis,</w:t>
      </w:r>
      <w:r w:rsidR="00946743" w:rsidRPr="00221473">
        <w:rPr>
          <w:rFonts w:asciiTheme="majorHAnsi" w:hAnsiTheme="majorHAnsi" w:cs="Times New Roman"/>
        </w:rPr>
        <w:t>)</w:t>
      </w:r>
    </w:p>
    <w:p w:rsidR="005F6CC9" w:rsidRPr="00221473" w:rsidRDefault="00916963" w:rsidP="00F12FD8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  <w:sz w:val="24"/>
          <w:szCs w:val="24"/>
        </w:rPr>
        <w:t>F</w:t>
      </w:r>
      <w:r w:rsidR="000645DF" w:rsidRPr="00221473">
        <w:rPr>
          <w:rFonts w:asciiTheme="majorHAnsi" w:hAnsiTheme="majorHAnsi" w:cs="Times New Roman"/>
          <w:sz w:val="24"/>
          <w:szCs w:val="24"/>
        </w:rPr>
        <w:t>ornices</w:t>
      </w:r>
      <w:r w:rsidR="00222615" w:rsidRPr="00221473">
        <w:rPr>
          <w:rFonts w:asciiTheme="majorHAnsi" w:hAnsiTheme="majorHAnsi" w:cs="Times New Roman"/>
        </w:rPr>
        <w:t>(</w:t>
      </w:r>
      <w:r w:rsidR="00C64EBB">
        <w:rPr>
          <w:rFonts w:asciiTheme="majorHAnsi" w:hAnsiTheme="majorHAnsi" w:cs="Times New Roman"/>
        </w:rPr>
        <w:t>discharge)</w:t>
      </w:r>
    </w:p>
    <w:p w:rsidR="000645DF" w:rsidRPr="00221473" w:rsidRDefault="005F6CC9" w:rsidP="00F12FD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="Times New Roman"/>
          <w:color w:val="231F20"/>
        </w:rPr>
      </w:pPr>
      <w:r w:rsidRPr="00221473">
        <w:rPr>
          <w:rFonts w:asciiTheme="majorHAnsi" w:hAnsiTheme="majorHAnsi" w:cs="Times New Roman"/>
          <w:sz w:val="24"/>
          <w:szCs w:val="24"/>
        </w:rPr>
        <w:t xml:space="preserve">Cornea </w:t>
      </w:r>
      <w:r w:rsidR="00946743" w:rsidRPr="00221473">
        <w:rPr>
          <w:rFonts w:asciiTheme="majorHAnsi" w:hAnsiTheme="majorHAnsi" w:cs="Times New Roman"/>
        </w:rPr>
        <w:t>(a</w:t>
      </w:r>
      <w:r w:rsidR="00982A10" w:rsidRPr="00221473">
        <w:rPr>
          <w:rFonts w:asciiTheme="majorHAnsi" w:hAnsiTheme="majorHAnsi" w:cs="Times New Roman"/>
        </w:rPr>
        <w:t>brasions, infiltrates, ulcers, punctate</w:t>
      </w:r>
      <w:r w:rsidR="00C64EBB">
        <w:rPr>
          <w:rFonts w:asciiTheme="majorHAnsi" w:hAnsiTheme="majorHAnsi" w:cs="Times New Roman"/>
        </w:rPr>
        <w:t xml:space="preserve"> keratitis</w:t>
      </w:r>
      <w:bookmarkStart w:id="0" w:name="_GoBack"/>
      <w:bookmarkEnd w:id="0"/>
      <w:r w:rsidR="00982A10" w:rsidRPr="00221473">
        <w:rPr>
          <w:rFonts w:asciiTheme="majorHAnsi" w:hAnsiTheme="majorHAnsi" w:cs="Times New Roman"/>
        </w:rPr>
        <w:t xml:space="preserve">) </w:t>
      </w:r>
    </w:p>
    <w:p w:rsidR="000645DF" w:rsidRPr="00221473" w:rsidRDefault="00F27C74" w:rsidP="00F12FD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221473">
        <w:rPr>
          <w:rFonts w:asciiTheme="majorHAnsi" w:hAnsiTheme="majorHAnsi" w:cs="Times New Roman"/>
          <w:color w:val="231F20"/>
          <w:sz w:val="24"/>
          <w:szCs w:val="24"/>
        </w:rPr>
        <w:t>Anterior chamber</w:t>
      </w:r>
      <w:r w:rsidR="000645DF" w:rsidRPr="00221473">
        <w:rPr>
          <w:rFonts w:asciiTheme="majorHAnsi" w:hAnsiTheme="majorHAnsi" w:cs="Times New Roman"/>
          <w:color w:val="231F20"/>
          <w:sz w:val="24"/>
          <w:szCs w:val="24"/>
        </w:rPr>
        <w:t xml:space="preserve"> : depth &amp; contents</w:t>
      </w:r>
    </w:p>
    <w:p w:rsidR="00946743" w:rsidRPr="00E37558" w:rsidRDefault="000645DF" w:rsidP="009467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221473">
        <w:rPr>
          <w:rFonts w:asciiTheme="majorHAnsi" w:hAnsiTheme="majorHAnsi" w:cs="Times New Roman"/>
          <w:color w:val="231F20"/>
          <w:sz w:val="24"/>
          <w:szCs w:val="24"/>
        </w:rPr>
        <w:t>I</w:t>
      </w:r>
      <w:r w:rsidR="00F27C74" w:rsidRPr="00221473">
        <w:rPr>
          <w:rFonts w:asciiTheme="majorHAnsi" w:hAnsiTheme="majorHAnsi" w:cs="Times New Roman"/>
          <w:color w:val="231F20"/>
          <w:sz w:val="24"/>
          <w:szCs w:val="24"/>
        </w:rPr>
        <w:t>ris</w:t>
      </w:r>
      <w:r w:rsidRPr="00221473">
        <w:rPr>
          <w:rFonts w:asciiTheme="majorHAnsi" w:hAnsiTheme="majorHAnsi" w:cs="Times New Roman"/>
          <w:color w:val="231F20"/>
          <w:sz w:val="24"/>
          <w:szCs w:val="24"/>
        </w:rPr>
        <w:t>,</w:t>
      </w:r>
      <w:r w:rsidR="0029711F">
        <w:rPr>
          <w:rFonts w:asciiTheme="majorHAnsi" w:hAnsiTheme="majorHAnsi" w:cs="Times New Roman"/>
          <w:color w:val="231F20"/>
          <w:sz w:val="24"/>
          <w:szCs w:val="24"/>
        </w:rPr>
        <w:t xml:space="preserve"> </w:t>
      </w:r>
      <w:r w:rsidR="00946743" w:rsidRPr="00221473">
        <w:rPr>
          <w:rFonts w:asciiTheme="majorHAnsi" w:hAnsiTheme="majorHAnsi" w:cs="Times New Roman"/>
          <w:color w:val="231F20"/>
          <w:sz w:val="24"/>
          <w:szCs w:val="24"/>
        </w:rPr>
        <w:t>p</w:t>
      </w:r>
      <w:r w:rsidR="00F27C74" w:rsidRPr="00221473">
        <w:rPr>
          <w:rFonts w:asciiTheme="majorHAnsi" w:hAnsiTheme="majorHAnsi" w:cs="Times New Roman"/>
          <w:color w:val="231F20"/>
          <w:sz w:val="24"/>
          <w:szCs w:val="24"/>
        </w:rPr>
        <w:t>upil</w:t>
      </w:r>
      <w:r w:rsidRPr="00221473">
        <w:rPr>
          <w:rFonts w:asciiTheme="majorHAnsi" w:hAnsiTheme="majorHAnsi" w:cs="Times New Roman"/>
          <w:color w:val="231F20"/>
          <w:sz w:val="24"/>
          <w:szCs w:val="24"/>
        </w:rPr>
        <w:t>&amp; lens</w:t>
      </w:r>
    </w:p>
    <w:p w:rsidR="00946743" w:rsidRPr="00221473" w:rsidRDefault="00946743" w:rsidP="002E6BA2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222615" w:rsidRPr="006077AD" w:rsidRDefault="00C56ED5" w:rsidP="006077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21473">
        <w:rPr>
          <w:rFonts w:asciiTheme="majorHAnsi" w:hAnsiTheme="majorHAnsi" w:cs="Times New Roman"/>
          <w:b/>
          <w:color w:val="231F20"/>
          <w:sz w:val="24"/>
          <w:szCs w:val="24"/>
        </w:rPr>
        <w:t>MANAGEMENT</w:t>
      </w:r>
    </w:p>
    <w:p w:rsidR="006F13D0" w:rsidRPr="00221473" w:rsidRDefault="003B1A53" w:rsidP="00955E47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sz w:val="24"/>
          <w:szCs w:val="24"/>
        </w:rPr>
        <w:t xml:space="preserve">Treatment for conjunctivitis </w:t>
      </w:r>
      <w:r w:rsidR="005506ED">
        <w:rPr>
          <w:rFonts w:asciiTheme="majorHAnsi" w:hAnsiTheme="majorHAnsi" w:cs="Times New Roman"/>
          <w:sz w:val="24"/>
          <w:szCs w:val="24"/>
        </w:rPr>
        <w:t xml:space="preserve">will </w:t>
      </w:r>
      <w:r w:rsidRPr="00221473">
        <w:rPr>
          <w:rFonts w:asciiTheme="majorHAnsi" w:hAnsiTheme="majorHAnsi" w:cs="Times New Roman"/>
          <w:sz w:val="24"/>
          <w:szCs w:val="24"/>
        </w:rPr>
        <w:t xml:space="preserve">be initiated to increase patient comfort, reduce the infection, help prevent the spread of infection </w:t>
      </w:r>
      <w:r w:rsidR="001833C0" w:rsidRPr="00221473">
        <w:rPr>
          <w:rFonts w:asciiTheme="majorHAnsi" w:hAnsiTheme="majorHAnsi" w:cs="Times New Roman"/>
          <w:sz w:val="24"/>
          <w:szCs w:val="24"/>
        </w:rPr>
        <w:t>and</w:t>
      </w:r>
      <w:r w:rsidRPr="00221473">
        <w:rPr>
          <w:rFonts w:asciiTheme="majorHAnsi" w:hAnsiTheme="majorHAnsi" w:cs="Times New Roman"/>
          <w:sz w:val="24"/>
          <w:szCs w:val="24"/>
        </w:rPr>
        <w:t xml:space="preserve"> to reduce complications in untreated cases.</w:t>
      </w:r>
    </w:p>
    <w:p w:rsidR="00222615" w:rsidRPr="00221473" w:rsidRDefault="00222615" w:rsidP="002E6BA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2E6BA2" w:rsidRPr="006077AD" w:rsidRDefault="002E6BA2" w:rsidP="002E6BA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sz w:val="24"/>
          <w:szCs w:val="24"/>
        </w:rPr>
        <w:t>GENERAL MEASURES</w:t>
      </w:r>
    </w:p>
    <w:p w:rsidR="003B1A53" w:rsidRPr="00221473" w:rsidRDefault="005506ED" w:rsidP="00955E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  <w:sz w:val="24"/>
          <w:szCs w:val="24"/>
        </w:rPr>
        <w:t>Patient will be advised</w:t>
      </w:r>
      <w:r w:rsidR="00E37558">
        <w:rPr>
          <w:rFonts w:asciiTheme="majorHAnsi" w:hAnsiTheme="majorHAnsi" w:cs="Times New Roman"/>
          <w:bCs/>
          <w:sz w:val="24"/>
          <w:szCs w:val="24"/>
        </w:rPr>
        <w:t xml:space="preserve"> for</w:t>
      </w:r>
      <w:r>
        <w:rPr>
          <w:rFonts w:asciiTheme="majorHAnsi" w:hAnsiTheme="majorHAnsi" w:cs="Times New Roman"/>
          <w:bCs/>
          <w:sz w:val="24"/>
          <w:szCs w:val="24"/>
        </w:rPr>
        <w:t xml:space="preserve"> ocular </w:t>
      </w:r>
      <w:r w:rsidR="00955E47">
        <w:rPr>
          <w:rFonts w:asciiTheme="majorHAnsi" w:hAnsiTheme="majorHAnsi" w:cs="Times New Roman"/>
          <w:bCs/>
          <w:sz w:val="24"/>
          <w:szCs w:val="24"/>
        </w:rPr>
        <w:t>hygiene</w:t>
      </w:r>
      <w:r w:rsidR="00E37558">
        <w:rPr>
          <w:rFonts w:asciiTheme="majorHAnsi" w:hAnsiTheme="majorHAnsi" w:cs="Times New Roman"/>
          <w:bCs/>
          <w:sz w:val="24"/>
          <w:szCs w:val="24"/>
        </w:rPr>
        <w:t>, frequent handwashing</w:t>
      </w:r>
      <w:r>
        <w:rPr>
          <w:rFonts w:asciiTheme="majorHAnsi" w:hAnsiTheme="majorHAnsi" w:cs="Times New Roman"/>
          <w:bCs/>
          <w:sz w:val="24"/>
          <w:szCs w:val="24"/>
        </w:rPr>
        <w:t>,</w:t>
      </w:r>
      <w:r w:rsidR="00E87301">
        <w:rPr>
          <w:rFonts w:asciiTheme="majorHAnsi" w:hAnsiTheme="majorHAnsi" w:cs="Times New Roman"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z w:val="24"/>
          <w:szCs w:val="24"/>
        </w:rPr>
        <w:t>avoid</w:t>
      </w:r>
      <w:r w:rsidR="004D4104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B1A53" w:rsidRPr="00221473">
        <w:rPr>
          <w:rFonts w:asciiTheme="majorHAnsi" w:hAnsiTheme="majorHAnsi" w:cs="Times New Roman"/>
          <w:sz w:val="24"/>
          <w:szCs w:val="24"/>
        </w:rPr>
        <w:t>hand</w:t>
      </w:r>
      <w:r w:rsidR="00C23586">
        <w:rPr>
          <w:rFonts w:asciiTheme="majorHAnsi" w:hAnsiTheme="majorHAnsi" w:cs="Times New Roman"/>
          <w:sz w:val="24"/>
          <w:szCs w:val="24"/>
        </w:rPr>
        <w:t>shakin</w:t>
      </w:r>
      <w:r w:rsidR="003B1A53" w:rsidRPr="00221473">
        <w:rPr>
          <w:rFonts w:asciiTheme="majorHAnsi" w:hAnsiTheme="majorHAnsi" w:cs="Times New Roman"/>
          <w:sz w:val="24"/>
          <w:szCs w:val="24"/>
        </w:rPr>
        <w:t xml:space="preserve">g and sharing towels. Scrupulous disinfection of instruments and clinical surfaces after examination of an infected patient </w:t>
      </w:r>
      <w:r w:rsidR="003B1A53" w:rsidRPr="00221473">
        <w:rPr>
          <w:rFonts w:asciiTheme="majorHAnsi" w:hAnsiTheme="majorHAnsi" w:cs="Times New Roman"/>
        </w:rPr>
        <w:t>(e.g. sodium hypochlorite, povidone-iodine).</w:t>
      </w:r>
    </w:p>
    <w:p w:rsidR="003B1A53" w:rsidRPr="00221473" w:rsidRDefault="003B1A53" w:rsidP="00955E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color w:val="231F20"/>
        </w:rPr>
      </w:pPr>
      <w:r w:rsidRPr="00221473">
        <w:rPr>
          <w:rFonts w:asciiTheme="majorHAnsi" w:hAnsiTheme="majorHAnsi" w:cs="Times New Roman"/>
          <w:iCs/>
          <w:color w:val="231F20"/>
          <w:sz w:val="24"/>
          <w:szCs w:val="24"/>
        </w:rPr>
        <w:t xml:space="preserve">Irrigation of conjunctival sac </w:t>
      </w:r>
      <w:r w:rsidRPr="00221473">
        <w:rPr>
          <w:rFonts w:asciiTheme="majorHAnsi" w:hAnsiTheme="majorHAnsi" w:cs="Times New Roman"/>
          <w:color w:val="231F20"/>
          <w:sz w:val="24"/>
          <w:szCs w:val="24"/>
        </w:rPr>
        <w:t xml:space="preserve">with sterile warm saline once or twice a day </w:t>
      </w:r>
      <w:r w:rsidRPr="00221473">
        <w:rPr>
          <w:rFonts w:asciiTheme="majorHAnsi" w:hAnsiTheme="majorHAnsi" w:cs="Times New Roman"/>
          <w:color w:val="231F20"/>
        </w:rPr>
        <w:t>(by removing the deleterious material)</w:t>
      </w:r>
    </w:p>
    <w:p w:rsidR="003B1A53" w:rsidRPr="00221473" w:rsidRDefault="003B1A53" w:rsidP="00955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221473">
        <w:rPr>
          <w:rFonts w:asciiTheme="majorHAnsi" w:hAnsiTheme="majorHAnsi" w:cs="Times New Roman"/>
          <w:iCs/>
          <w:color w:val="231F20"/>
          <w:sz w:val="24"/>
          <w:szCs w:val="24"/>
        </w:rPr>
        <w:t xml:space="preserve">Dark goggles </w:t>
      </w:r>
      <w:r w:rsidRPr="00221473">
        <w:rPr>
          <w:rFonts w:asciiTheme="majorHAnsi" w:hAnsiTheme="majorHAnsi" w:cs="Times New Roman"/>
          <w:color w:val="231F20"/>
          <w:sz w:val="24"/>
          <w:szCs w:val="24"/>
        </w:rPr>
        <w:t>may be used to prevent photophobia</w:t>
      </w:r>
    </w:p>
    <w:p w:rsidR="003B1A53" w:rsidRDefault="003B1A53" w:rsidP="00955E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bCs/>
          <w:sz w:val="24"/>
          <w:szCs w:val="24"/>
        </w:rPr>
        <w:t xml:space="preserve">Contact lens wear </w:t>
      </w:r>
      <w:r w:rsidR="00FC3921">
        <w:rPr>
          <w:rFonts w:asciiTheme="majorHAnsi" w:hAnsiTheme="majorHAnsi" w:cs="Times New Roman"/>
          <w:sz w:val="24"/>
          <w:szCs w:val="24"/>
        </w:rPr>
        <w:t xml:space="preserve">to </w:t>
      </w:r>
      <w:r w:rsidRPr="00221473">
        <w:rPr>
          <w:rFonts w:asciiTheme="majorHAnsi" w:hAnsiTheme="majorHAnsi" w:cs="Times New Roman"/>
          <w:sz w:val="24"/>
          <w:szCs w:val="24"/>
        </w:rPr>
        <w:t>be discontinued until at least 48 hours after complete resolution of symptoms</w:t>
      </w:r>
    </w:p>
    <w:p w:rsidR="00FC3921" w:rsidRDefault="00FC3921" w:rsidP="006077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Patient will be alerted for </w:t>
      </w:r>
      <w:r w:rsidR="00955E47">
        <w:rPr>
          <w:rFonts w:asciiTheme="majorHAnsi" w:hAnsiTheme="majorHAnsi" w:cs="Times New Roman"/>
          <w:sz w:val="24"/>
          <w:szCs w:val="24"/>
        </w:rPr>
        <w:t>pain &amp;</w:t>
      </w:r>
      <w:r>
        <w:rPr>
          <w:rFonts w:asciiTheme="majorHAnsi" w:hAnsiTheme="majorHAnsi" w:cs="Times New Roman"/>
          <w:sz w:val="24"/>
          <w:szCs w:val="24"/>
        </w:rPr>
        <w:t xml:space="preserve"> diminution of vision.</w:t>
      </w:r>
    </w:p>
    <w:p w:rsidR="00F621C7" w:rsidRPr="00FC3921" w:rsidRDefault="006E218D" w:rsidP="00FC39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FC3921">
        <w:rPr>
          <w:rFonts w:asciiTheme="majorHAnsi" w:hAnsiTheme="majorHAnsi" w:cs="Times New Roman"/>
          <w:b/>
          <w:sz w:val="24"/>
          <w:szCs w:val="24"/>
        </w:rPr>
        <w:lastRenderedPageBreak/>
        <w:t>MANAGEMENT</w:t>
      </w:r>
    </w:p>
    <w:p w:rsidR="005B0BAD" w:rsidRPr="00221473" w:rsidRDefault="005B0BAD" w:rsidP="002E6BA2">
      <w:pPr>
        <w:pStyle w:val="Default"/>
        <w:spacing w:line="360" w:lineRule="auto"/>
        <w:contextualSpacing/>
        <w:jc w:val="both"/>
        <w:rPr>
          <w:rFonts w:asciiTheme="majorHAnsi" w:hAnsiTheme="majorHAnsi" w:cs="Times New Roman"/>
          <w:b/>
        </w:rPr>
      </w:pPr>
    </w:p>
    <w:p w:rsidR="00430B9E" w:rsidRPr="00221473" w:rsidRDefault="00F621C7" w:rsidP="002E6BA2">
      <w:pPr>
        <w:pStyle w:val="Default"/>
        <w:spacing w:line="360" w:lineRule="auto"/>
        <w:ind w:left="1440" w:firstLine="720"/>
        <w:contextualSpacing/>
        <w:jc w:val="both"/>
        <w:rPr>
          <w:rFonts w:asciiTheme="majorHAnsi" w:hAnsiTheme="majorHAnsi" w:cs="Times New Roman"/>
        </w:rPr>
      </w:pPr>
      <w:r w:rsidRPr="00221473">
        <w:rPr>
          <w:rFonts w:asciiTheme="majorHAnsi" w:hAnsiTheme="majorHAnsi" w:cs="Times New Roman"/>
        </w:rPr>
        <w:t xml:space="preserve"> Patient history and </w:t>
      </w:r>
      <w:r w:rsidR="005B0BAD" w:rsidRPr="00221473">
        <w:rPr>
          <w:rFonts w:asciiTheme="majorHAnsi" w:hAnsiTheme="majorHAnsi" w:cs="Times New Roman"/>
        </w:rPr>
        <w:t xml:space="preserve">complete </w:t>
      </w:r>
      <w:r w:rsidRPr="00221473">
        <w:rPr>
          <w:rFonts w:asciiTheme="majorHAnsi" w:hAnsiTheme="majorHAnsi" w:cs="Times New Roman"/>
        </w:rPr>
        <w:t>examination</w:t>
      </w:r>
      <w:r w:rsidR="005B0BAD" w:rsidRPr="00221473">
        <w:rPr>
          <w:rFonts w:asciiTheme="majorHAnsi" w:hAnsiTheme="majorHAnsi" w:cs="Times New Roman"/>
        </w:rPr>
        <w:t xml:space="preserve"> of eye</w:t>
      </w:r>
    </w:p>
    <w:p w:rsidR="00222615" w:rsidRPr="00221473" w:rsidRDefault="00F9595A" w:rsidP="002E6BA2">
      <w:pPr>
        <w:pStyle w:val="Default"/>
        <w:spacing w:line="360" w:lineRule="auto"/>
        <w:ind w:left="1440" w:firstLine="720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3.8pt;margin-top:.3pt;width:0;height:26.7pt;z-index:251665408" o:connectortype="straight">
            <v:stroke endarrow="block"/>
          </v:shape>
        </w:pict>
      </w:r>
    </w:p>
    <w:p w:rsidR="00201E7A" w:rsidRPr="00221473" w:rsidRDefault="00201E7A" w:rsidP="002E6BA2">
      <w:pPr>
        <w:pStyle w:val="Default"/>
        <w:spacing w:line="360" w:lineRule="auto"/>
        <w:contextualSpacing/>
        <w:jc w:val="both"/>
        <w:rPr>
          <w:rFonts w:asciiTheme="majorHAnsi" w:hAnsiTheme="majorHAnsi" w:cs="Times New Roman"/>
        </w:rPr>
      </w:pPr>
    </w:p>
    <w:p w:rsidR="00201E7A" w:rsidRPr="00221473" w:rsidRDefault="00F621C7" w:rsidP="005B0BAD">
      <w:pPr>
        <w:pStyle w:val="Default"/>
        <w:spacing w:line="360" w:lineRule="auto"/>
        <w:ind w:left="1440" w:hanging="720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21473">
        <w:rPr>
          <w:rFonts w:asciiTheme="majorHAnsi" w:hAnsiTheme="majorHAnsi" w:cs="Times New Roman"/>
        </w:rPr>
        <w:t xml:space="preserve"> Assessment and diagnosis</w:t>
      </w:r>
      <w:r w:rsidR="007432FB" w:rsidRPr="00221473">
        <w:rPr>
          <w:rFonts w:asciiTheme="majorHAnsi" w:hAnsiTheme="majorHAnsi" w:cs="Times New Roman"/>
        </w:rPr>
        <w:t xml:space="preserve"> of type of conjunctivitis </w:t>
      </w:r>
    </w:p>
    <w:p w:rsidR="00222615" w:rsidRPr="00221473" w:rsidRDefault="00F9595A" w:rsidP="005B0BAD">
      <w:pPr>
        <w:pStyle w:val="Default"/>
        <w:spacing w:line="360" w:lineRule="auto"/>
        <w:ind w:left="1440" w:hanging="720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pict>
          <v:shape id="_x0000_s1031" type="#_x0000_t32" style="position:absolute;left:0;text-align:left;margin-left:222pt;margin-top:1pt;width:0;height:23.9pt;z-index:251662336" o:connectortype="straight">
            <v:stroke endarrow="block"/>
          </v:shape>
        </w:pict>
      </w:r>
    </w:p>
    <w:p w:rsidR="00F621C7" w:rsidRPr="00221473" w:rsidRDefault="00F621C7" w:rsidP="002E6BA2">
      <w:pPr>
        <w:pStyle w:val="Default"/>
        <w:spacing w:line="360" w:lineRule="auto"/>
        <w:ind w:left="1440" w:hanging="1440"/>
        <w:contextualSpacing/>
        <w:jc w:val="both"/>
        <w:rPr>
          <w:rFonts w:asciiTheme="majorHAnsi" w:hAnsiTheme="majorHAnsi" w:cs="Times New Roman"/>
        </w:rPr>
      </w:pPr>
    </w:p>
    <w:p w:rsidR="00F621C7" w:rsidRDefault="00F9595A" w:rsidP="002E6BA2">
      <w:pPr>
        <w:pStyle w:val="Default"/>
        <w:spacing w:line="36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pict>
          <v:shape id="_x0000_s1032" type="#_x0000_t32" style="position:absolute;left:0;text-align:left;margin-left:220.2pt;margin-top:20.65pt;width:0;height:26.9pt;z-index:251663360" o:connectortype="straight">
            <v:stroke endarrow="block"/>
          </v:shape>
        </w:pict>
      </w:r>
      <w:r w:rsidR="006E218D" w:rsidRPr="00221473">
        <w:rPr>
          <w:rFonts w:asciiTheme="majorHAnsi" w:hAnsiTheme="majorHAnsi" w:cs="Times New Roman"/>
        </w:rPr>
        <w:tab/>
      </w:r>
      <w:r w:rsidR="005B0BAD" w:rsidRPr="00221473">
        <w:rPr>
          <w:rFonts w:asciiTheme="majorHAnsi" w:hAnsiTheme="majorHAnsi" w:cs="Times New Roman"/>
        </w:rPr>
        <w:tab/>
      </w:r>
      <w:r w:rsidR="00F621C7" w:rsidRPr="00221473">
        <w:rPr>
          <w:rFonts w:asciiTheme="majorHAnsi" w:hAnsiTheme="majorHAnsi" w:cs="Times New Roman"/>
        </w:rPr>
        <w:t>Treatment and management</w:t>
      </w:r>
      <w:r w:rsidR="007432FB" w:rsidRPr="00221473">
        <w:rPr>
          <w:rFonts w:asciiTheme="majorHAnsi" w:hAnsiTheme="majorHAnsi" w:cs="Times New Roman"/>
        </w:rPr>
        <w:t xml:space="preserve"> depending </w:t>
      </w:r>
      <w:r w:rsidR="005B0BAD" w:rsidRPr="00221473">
        <w:rPr>
          <w:rFonts w:asciiTheme="majorHAnsi" w:hAnsiTheme="majorHAnsi" w:cs="Times New Roman"/>
        </w:rPr>
        <w:t>upon the</w:t>
      </w:r>
      <w:r w:rsidR="007432FB" w:rsidRPr="00221473">
        <w:rPr>
          <w:rFonts w:asciiTheme="majorHAnsi" w:hAnsiTheme="majorHAnsi" w:cs="Times New Roman"/>
        </w:rPr>
        <w:t xml:space="preserve"> type of conjunctivitis</w:t>
      </w:r>
    </w:p>
    <w:p w:rsidR="00955E47" w:rsidRPr="00221473" w:rsidRDefault="00955E47" w:rsidP="002E6BA2">
      <w:pPr>
        <w:pStyle w:val="Default"/>
        <w:spacing w:line="360" w:lineRule="auto"/>
        <w:contextualSpacing/>
        <w:jc w:val="both"/>
        <w:rPr>
          <w:rFonts w:asciiTheme="majorHAnsi" w:hAnsiTheme="majorHAnsi" w:cs="Times New Roman"/>
        </w:rPr>
      </w:pPr>
    </w:p>
    <w:p w:rsidR="00222615" w:rsidRPr="00221473" w:rsidRDefault="00222615" w:rsidP="002E6BA2">
      <w:pPr>
        <w:pStyle w:val="Default"/>
        <w:spacing w:line="360" w:lineRule="auto"/>
        <w:contextualSpacing/>
        <w:jc w:val="both"/>
        <w:rPr>
          <w:rFonts w:asciiTheme="majorHAnsi" w:hAnsiTheme="majorHAnsi" w:cs="Times New Roman"/>
        </w:rPr>
      </w:pPr>
    </w:p>
    <w:p w:rsidR="00FC3921" w:rsidRPr="00221473" w:rsidRDefault="00FC3921" w:rsidP="00FC39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>Bacterial</w:t>
      </w:r>
      <w:r w:rsidR="00E14D6F">
        <w:rPr>
          <w:rFonts w:asciiTheme="majorHAnsi" w:hAnsiTheme="majorHAnsi" w:cs="Times New Roman"/>
        </w:rPr>
        <w:t xml:space="preserve"> </w:t>
      </w:r>
      <w:r w:rsidRPr="00221473">
        <w:rPr>
          <w:rFonts w:asciiTheme="majorHAnsi" w:hAnsiTheme="majorHAnsi" w:cs="Times New Roman"/>
          <w:bCs/>
          <w:iCs/>
          <w:sz w:val="24"/>
          <w:szCs w:val="24"/>
        </w:rPr>
        <w:t>conjunctivitis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FC3921" w:rsidRPr="006077AD" w:rsidRDefault="00FC3921" w:rsidP="00FC392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231F20"/>
        </w:rPr>
      </w:pPr>
      <w:r w:rsidRPr="006077AD">
        <w:rPr>
          <w:rFonts w:asciiTheme="majorHAnsi" w:hAnsiTheme="majorHAnsi" w:cs="Times New Roman"/>
          <w:bCs/>
        </w:rPr>
        <w:t xml:space="preserve">Topical antibiotics </w:t>
      </w:r>
      <w:r w:rsidRPr="006077AD">
        <w:rPr>
          <w:rFonts w:asciiTheme="majorHAnsi" w:hAnsiTheme="majorHAnsi" w:cs="Times New Roman"/>
        </w:rPr>
        <w:t>(6-8 times for 1 week) e.g. chloramphenicol (1%), quinolones        (ciprofloxacin (</w:t>
      </w:r>
      <w:r w:rsidRPr="006077AD">
        <w:rPr>
          <w:rFonts w:asciiTheme="majorHAnsi" w:hAnsiTheme="majorHAnsi" w:cs="Times New Roman"/>
          <w:color w:val="231F20"/>
        </w:rPr>
        <w:t>0.3%),</w:t>
      </w:r>
      <w:r w:rsidRPr="006077AD">
        <w:rPr>
          <w:rFonts w:asciiTheme="majorHAnsi" w:hAnsiTheme="majorHAnsi" w:cs="Times New Roman"/>
        </w:rPr>
        <w:t>ofloxacin</w:t>
      </w:r>
      <w:r w:rsidRPr="006077AD">
        <w:rPr>
          <w:rFonts w:asciiTheme="majorHAnsi" w:hAnsiTheme="majorHAnsi" w:cs="Times New Roman"/>
          <w:color w:val="231F20"/>
        </w:rPr>
        <w:t>(0.3%)</w:t>
      </w:r>
      <w:r w:rsidRPr="006077AD">
        <w:rPr>
          <w:rFonts w:asciiTheme="majorHAnsi" w:hAnsiTheme="majorHAnsi" w:cs="Times New Roman"/>
        </w:rPr>
        <w:t>, gatifloxacin</w:t>
      </w:r>
      <w:r w:rsidRPr="006077AD">
        <w:rPr>
          <w:rFonts w:asciiTheme="majorHAnsi" w:hAnsiTheme="majorHAnsi" w:cs="Times New Roman"/>
          <w:color w:val="231F20"/>
        </w:rPr>
        <w:t>(0.3%)</w:t>
      </w:r>
      <w:r w:rsidRPr="006077AD">
        <w:rPr>
          <w:rFonts w:asciiTheme="majorHAnsi" w:hAnsiTheme="majorHAnsi" w:cs="Times New Roman"/>
        </w:rPr>
        <w:t xml:space="preserve"> and moxifloxacin</w:t>
      </w:r>
      <w:r w:rsidRPr="006077AD">
        <w:rPr>
          <w:rFonts w:asciiTheme="majorHAnsi" w:hAnsiTheme="majorHAnsi" w:cs="Times New Roman"/>
          <w:color w:val="231F20"/>
        </w:rPr>
        <w:t>(0.5%),</w:t>
      </w:r>
      <w:r w:rsidRPr="006077AD">
        <w:rPr>
          <w:rFonts w:asciiTheme="majorHAnsi" w:hAnsiTheme="majorHAnsi" w:cs="Times New Roman"/>
        </w:rPr>
        <w:t xml:space="preserve"> etc.</w:t>
      </w:r>
      <w:r w:rsidRPr="006077AD">
        <w:rPr>
          <w:rFonts w:asciiTheme="majorHAnsi" w:hAnsiTheme="majorHAnsi" w:cs="Times New Roman"/>
          <w:color w:val="231F20"/>
        </w:rPr>
        <w:t>&amp; ointment at bed time.</w:t>
      </w:r>
    </w:p>
    <w:p w:rsidR="00FC3921" w:rsidRPr="006077AD" w:rsidRDefault="00FC3921" w:rsidP="00FC39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231F20"/>
        </w:rPr>
      </w:pPr>
      <w:r w:rsidRPr="006077AD">
        <w:rPr>
          <w:rFonts w:asciiTheme="majorHAnsi" w:hAnsiTheme="majorHAnsi" w:cs="Times New Roman"/>
          <w:bCs/>
        </w:rPr>
        <w:t>Systemic</w:t>
      </w:r>
      <w:r w:rsidRPr="006077AD">
        <w:rPr>
          <w:rFonts w:asciiTheme="majorHAnsi" w:hAnsiTheme="majorHAnsi" w:cs="Times New Roman"/>
          <w:iCs/>
          <w:color w:val="231F20"/>
        </w:rPr>
        <w:t xml:space="preserve"> anti-inflammatory and analgesic drugs </w:t>
      </w:r>
      <w:r w:rsidRPr="006077AD">
        <w:rPr>
          <w:rFonts w:asciiTheme="majorHAnsi" w:hAnsiTheme="majorHAnsi" w:cs="Times New Roman"/>
          <w:color w:val="231F20"/>
        </w:rPr>
        <w:t>(e.g. ibuprofen and paracetamol) for 2-3 days</w:t>
      </w:r>
    </w:p>
    <w:p w:rsidR="00FC3921" w:rsidRPr="006077AD" w:rsidRDefault="00FC3921" w:rsidP="00FC392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 w:rsidRPr="006077AD">
        <w:rPr>
          <w:rFonts w:asciiTheme="majorHAnsi" w:hAnsiTheme="majorHAnsi" w:cs="Times New Roman"/>
        </w:rPr>
        <w:t xml:space="preserve">Tear substitutes (q.i.d) :  useful for symptomatic relief (preservative-free) </w:t>
      </w:r>
    </w:p>
    <w:p w:rsidR="00FC3921" w:rsidRPr="00221473" w:rsidRDefault="00FC3921" w:rsidP="00FC39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sz w:val="24"/>
          <w:szCs w:val="24"/>
        </w:rPr>
        <w:t>Viral</w:t>
      </w:r>
      <w:r w:rsidRPr="00221473">
        <w:rPr>
          <w:rFonts w:asciiTheme="majorHAnsi" w:hAnsiTheme="majorHAnsi" w:cs="Times New Roman"/>
          <w:bCs/>
          <w:iCs/>
          <w:sz w:val="24"/>
          <w:szCs w:val="24"/>
        </w:rPr>
        <w:t xml:space="preserve"> conjunctivitis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FC3921" w:rsidRDefault="00FC3921" w:rsidP="00FC3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221473">
        <w:rPr>
          <w:rFonts w:asciiTheme="majorHAnsi" w:hAnsiTheme="majorHAnsi" w:cs="Times New Roman"/>
          <w:color w:val="231F20"/>
          <w:sz w:val="24"/>
          <w:szCs w:val="24"/>
        </w:rPr>
        <w:t>Usually self limiting</w:t>
      </w:r>
    </w:p>
    <w:p w:rsidR="00FC3921" w:rsidRPr="00FC3921" w:rsidRDefault="00FC3921" w:rsidP="00FC3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221473">
        <w:rPr>
          <w:rFonts w:asciiTheme="majorHAnsi" w:hAnsiTheme="majorHAnsi" w:cs="Times New Roman"/>
          <w:bCs/>
          <w:sz w:val="24"/>
          <w:szCs w:val="24"/>
        </w:rPr>
        <w:t>Topical antibiotics</w:t>
      </w:r>
    </w:p>
    <w:p w:rsidR="00FC3921" w:rsidRPr="00955E47" w:rsidRDefault="00F9595A" w:rsidP="00FC3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F9595A">
        <w:rPr>
          <w:rFonts w:asciiTheme="majorHAnsi" w:hAnsiTheme="majorHAnsi" w:cs="Times New Roman"/>
          <w:noProof/>
          <w:sz w:val="24"/>
          <w:szCs w:val="24"/>
        </w:rPr>
        <w:pict>
          <v:shape id="_x0000_s1037" type="#_x0000_t32" style="position:absolute;left:0;text-align:left;margin-left:217.2pt;margin-top:19.5pt;width:.05pt;height:22.75pt;z-index:251668480" o:connectortype="straight">
            <v:stroke endarrow="block"/>
          </v:shape>
        </w:pict>
      </w:r>
      <w:r w:rsidR="00FC3921">
        <w:rPr>
          <w:rFonts w:asciiTheme="majorHAnsi" w:hAnsiTheme="majorHAnsi" w:cs="Times New Roman"/>
          <w:sz w:val="24"/>
          <w:szCs w:val="24"/>
        </w:rPr>
        <w:t>T</w:t>
      </w:r>
      <w:r w:rsidR="00FC3921" w:rsidRPr="00221473">
        <w:rPr>
          <w:rFonts w:asciiTheme="majorHAnsi" w:hAnsiTheme="majorHAnsi" w:cs="Times New Roman"/>
          <w:sz w:val="24"/>
          <w:szCs w:val="24"/>
        </w:rPr>
        <w:t>ear</w:t>
      </w:r>
      <w:r w:rsidR="0029711F">
        <w:rPr>
          <w:rFonts w:asciiTheme="majorHAnsi" w:hAnsiTheme="majorHAnsi" w:cs="Times New Roman"/>
          <w:sz w:val="24"/>
          <w:szCs w:val="24"/>
        </w:rPr>
        <w:t xml:space="preserve"> </w:t>
      </w:r>
      <w:r w:rsidR="00FC3921" w:rsidRPr="00221473">
        <w:rPr>
          <w:rFonts w:asciiTheme="majorHAnsi" w:hAnsiTheme="majorHAnsi" w:cs="Times New Roman"/>
          <w:sz w:val="24"/>
          <w:szCs w:val="24"/>
        </w:rPr>
        <w:t>s</w:t>
      </w:r>
      <w:r w:rsidR="00FC3921">
        <w:rPr>
          <w:rFonts w:asciiTheme="majorHAnsi" w:hAnsiTheme="majorHAnsi" w:cs="Times New Roman"/>
          <w:sz w:val="24"/>
          <w:szCs w:val="24"/>
        </w:rPr>
        <w:t>ubstitutes</w:t>
      </w:r>
    </w:p>
    <w:p w:rsidR="00F621C7" w:rsidRPr="00955E47" w:rsidRDefault="00F621C7" w:rsidP="00955E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621C7" w:rsidRPr="00221473" w:rsidRDefault="0043211D" w:rsidP="0043211D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sz w:val="24"/>
          <w:szCs w:val="24"/>
        </w:rPr>
        <w:t>P</w:t>
      </w:r>
      <w:r w:rsidR="00F621C7" w:rsidRPr="00221473">
        <w:rPr>
          <w:rFonts w:asciiTheme="majorHAnsi" w:hAnsiTheme="majorHAnsi" w:cs="Times New Roman"/>
          <w:sz w:val="24"/>
          <w:szCs w:val="24"/>
        </w:rPr>
        <w:t>atient counseling and education regarding condition and proper hygiene</w:t>
      </w:r>
    </w:p>
    <w:p w:rsidR="00F621C7" w:rsidRPr="00221473" w:rsidRDefault="00F9595A" w:rsidP="002E6BA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pict>
          <v:shape id="_x0000_s1036" type="#_x0000_t32" style="position:absolute;left:0;text-align:left;margin-left:219pt;margin-top:6.5pt;width:.05pt;height:22.2pt;z-index:251667456" o:connectortype="straight">
            <v:stroke endarrow="block"/>
          </v:shape>
        </w:pict>
      </w:r>
    </w:p>
    <w:p w:rsidR="00F621C7" w:rsidRPr="00221473" w:rsidRDefault="00F621C7" w:rsidP="002E6BA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F621C7" w:rsidRPr="00221473" w:rsidRDefault="00FC3921" w:rsidP="00F12F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</w:t>
      </w:r>
      <w:r w:rsidR="00F621C7" w:rsidRPr="00221473">
        <w:rPr>
          <w:rFonts w:asciiTheme="majorHAnsi" w:hAnsiTheme="majorHAnsi" w:cs="Times New Roman"/>
          <w:sz w:val="24"/>
          <w:szCs w:val="24"/>
        </w:rPr>
        <w:t>ollow-up care</w:t>
      </w:r>
      <w:r w:rsidR="00FF2C15">
        <w:rPr>
          <w:rFonts w:asciiTheme="majorHAnsi" w:hAnsiTheme="majorHAnsi" w:cs="Times New Roman"/>
          <w:sz w:val="24"/>
          <w:szCs w:val="24"/>
        </w:rPr>
        <w:t xml:space="preserve"> will be done</w:t>
      </w:r>
    </w:p>
    <w:p w:rsidR="00F621C7" w:rsidRPr="00221473" w:rsidRDefault="00F621C7" w:rsidP="00F12F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sz w:val="24"/>
          <w:szCs w:val="24"/>
        </w:rPr>
        <w:t>progression of disease</w:t>
      </w:r>
      <w:r w:rsidR="00FF2C15">
        <w:rPr>
          <w:rFonts w:asciiTheme="majorHAnsi" w:hAnsiTheme="majorHAnsi" w:cs="Times New Roman"/>
          <w:sz w:val="24"/>
          <w:szCs w:val="24"/>
        </w:rPr>
        <w:t xml:space="preserve"> will be monitored</w:t>
      </w:r>
    </w:p>
    <w:p w:rsidR="00F621C7" w:rsidRPr="00221473" w:rsidRDefault="00F621C7" w:rsidP="00F12FD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sz w:val="24"/>
          <w:szCs w:val="24"/>
        </w:rPr>
        <w:t>effectiveness of treatment</w:t>
      </w:r>
      <w:r w:rsidR="00FF2C15">
        <w:rPr>
          <w:rFonts w:asciiTheme="majorHAnsi" w:hAnsiTheme="majorHAnsi" w:cs="Times New Roman"/>
          <w:sz w:val="24"/>
          <w:szCs w:val="24"/>
        </w:rPr>
        <w:t xml:space="preserve"> will be verified</w:t>
      </w:r>
    </w:p>
    <w:p w:rsidR="005D28C6" w:rsidRPr="00955E47" w:rsidRDefault="00F621C7" w:rsidP="002E6B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21473">
        <w:rPr>
          <w:rFonts w:asciiTheme="majorHAnsi" w:hAnsiTheme="majorHAnsi" w:cs="Times New Roman"/>
          <w:sz w:val="24"/>
          <w:szCs w:val="24"/>
        </w:rPr>
        <w:t>compliance and continued effectiveness</w:t>
      </w:r>
      <w:r w:rsidR="00FF2C15">
        <w:rPr>
          <w:rFonts w:asciiTheme="majorHAnsi" w:hAnsiTheme="majorHAnsi" w:cs="Times New Roman"/>
          <w:sz w:val="24"/>
          <w:szCs w:val="24"/>
        </w:rPr>
        <w:t xml:space="preserve"> will be assured </w:t>
      </w:r>
    </w:p>
    <w:sectPr w:rsidR="005D28C6" w:rsidRPr="00955E47" w:rsidSect="006077AD">
      <w:footerReference w:type="default" r:id="rId8"/>
      <w:pgSz w:w="12240" w:h="15840"/>
      <w:pgMar w:top="864" w:right="1440" w:bottom="720" w:left="1728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98" w:rsidRDefault="00550598" w:rsidP="00946743">
      <w:pPr>
        <w:spacing w:after="0" w:line="240" w:lineRule="auto"/>
      </w:pPr>
      <w:r>
        <w:separator/>
      </w:r>
    </w:p>
  </w:endnote>
  <w:endnote w:type="continuationSeparator" w:id="0">
    <w:p w:rsidR="00550598" w:rsidRDefault="00550598" w:rsidP="0094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5979"/>
      <w:docPartObj>
        <w:docPartGallery w:val="Page Numbers (Bottom of Page)"/>
        <w:docPartUnique/>
      </w:docPartObj>
    </w:sdtPr>
    <w:sdtContent>
      <w:p w:rsidR="00946743" w:rsidRDefault="00F9595A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717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946743" w:rsidRDefault="00F9595A">
                    <w:pPr>
                      <w:jc w:val="center"/>
                    </w:pPr>
                    <w:r>
                      <w:fldChar w:fldCharType="begin"/>
                    </w:r>
                    <w:r w:rsidR="00C64EBB">
                      <w:instrText xml:space="preserve"> PAGE    \* MERGEFORMAT </w:instrText>
                    </w:r>
                    <w:r>
                      <w:fldChar w:fldCharType="separate"/>
                    </w:r>
                    <w:r w:rsidR="00E14D6F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16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98" w:rsidRDefault="00550598" w:rsidP="00946743">
      <w:pPr>
        <w:spacing w:after="0" w:line="240" w:lineRule="auto"/>
      </w:pPr>
      <w:r>
        <w:separator/>
      </w:r>
    </w:p>
  </w:footnote>
  <w:footnote w:type="continuationSeparator" w:id="0">
    <w:p w:rsidR="00550598" w:rsidRDefault="00550598" w:rsidP="0094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D9B"/>
    <w:multiLevelType w:val="hybridMultilevel"/>
    <w:tmpl w:val="32881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174"/>
    <w:multiLevelType w:val="hybridMultilevel"/>
    <w:tmpl w:val="7E145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86A"/>
    <w:multiLevelType w:val="hybridMultilevel"/>
    <w:tmpl w:val="F5CE8DB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0F671753"/>
    <w:multiLevelType w:val="hybridMultilevel"/>
    <w:tmpl w:val="5F20D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D73"/>
    <w:multiLevelType w:val="hybridMultilevel"/>
    <w:tmpl w:val="3768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43849"/>
    <w:multiLevelType w:val="hybridMultilevel"/>
    <w:tmpl w:val="2092F0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26B3497"/>
    <w:multiLevelType w:val="hybridMultilevel"/>
    <w:tmpl w:val="8EC24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C2088"/>
    <w:multiLevelType w:val="hybridMultilevel"/>
    <w:tmpl w:val="5486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A146A"/>
    <w:multiLevelType w:val="hybridMultilevel"/>
    <w:tmpl w:val="133E848A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2F691699"/>
    <w:multiLevelType w:val="hybridMultilevel"/>
    <w:tmpl w:val="77C409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9D4B05"/>
    <w:multiLevelType w:val="hybridMultilevel"/>
    <w:tmpl w:val="4E36E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774B4"/>
    <w:multiLevelType w:val="hybridMultilevel"/>
    <w:tmpl w:val="CF22EBC8"/>
    <w:lvl w:ilvl="0" w:tplc="06DEF750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0791C"/>
    <w:multiLevelType w:val="hybridMultilevel"/>
    <w:tmpl w:val="D2D84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B4EF2"/>
    <w:multiLevelType w:val="hybridMultilevel"/>
    <w:tmpl w:val="B4607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D72B9"/>
    <w:multiLevelType w:val="hybridMultilevel"/>
    <w:tmpl w:val="EB060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04AEA"/>
    <w:multiLevelType w:val="hybridMultilevel"/>
    <w:tmpl w:val="F6162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16630B"/>
    <w:multiLevelType w:val="hybridMultilevel"/>
    <w:tmpl w:val="B54E1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B4427"/>
    <w:multiLevelType w:val="hybridMultilevel"/>
    <w:tmpl w:val="8E248B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C634B"/>
    <w:multiLevelType w:val="hybridMultilevel"/>
    <w:tmpl w:val="1BAAAC1E"/>
    <w:lvl w:ilvl="0" w:tplc="F4669B5E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193018"/>
    <w:multiLevelType w:val="hybridMultilevel"/>
    <w:tmpl w:val="96A84E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0B70CE"/>
    <w:multiLevelType w:val="hybridMultilevel"/>
    <w:tmpl w:val="ACAE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04586"/>
    <w:multiLevelType w:val="hybridMultilevel"/>
    <w:tmpl w:val="CAC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25308"/>
    <w:multiLevelType w:val="hybridMultilevel"/>
    <w:tmpl w:val="1D1CF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13279E"/>
    <w:multiLevelType w:val="hybridMultilevel"/>
    <w:tmpl w:val="DBA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8269A"/>
    <w:multiLevelType w:val="hybridMultilevel"/>
    <w:tmpl w:val="915C1A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8204F98"/>
    <w:multiLevelType w:val="hybridMultilevel"/>
    <w:tmpl w:val="A648A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06D21"/>
    <w:multiLevelType w:val="hybridMultilevel"/>
    <w:tmpl w:val="FD068486"/>
    <w:lvl w:ilvl="0" w:tplc="5EC41E1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41D42"/>
    <w:multiLevelType w:val="hybridMultilevel"/>
    <w:tmpl w:val="48DA2AB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8">
    <w:nsid w:val="7D667E7E"/>
    <w:multiLevelType w:val="hybridMultilevel"/>
    <w:tmpl w:val="00228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F3B75"/>
    <w:multiLevelType w:val="hybridMultilevel"/>
    <w:tmpl w:val="8DF0BFF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5"/>
  </w:num>
  <w:num w:numId="5">
    <w:abstractNumId w:val="26"/>
  </w:num>
  <w:num w:numId="6">
    <w:abstractNumId w:val="25"/>
  </w:num>
  <w:num w:numId="7">
    <w:abstractNumId w:val="3"/>
  </w:num>
  <w:num w:numId="8">
    <w:abstractNumId w:val="2"/>
  </w:num>
  <w:num w:numId="9">
    <w:abstractNumId w:val="5"/>
  </w:num>
  <w:num w:numId="10">
    <w:abstractNumId w:val="24"/>
  </w:num>
  <w:num w:numId="11">
    <w:abstractNumId w:val="4"/>
  </w:num>
  <w:num w:numId="12">
    <w:abstractNumId w:val="23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9"/>
  </w:num>
  <w:num w:numId="18">
    <w:abstractNumId w:val="28"/>
  </w:num>
  <w:num w:numId="19">
    <w:abstractNumId w:val="19"/>
  </w:num>
  <w:num w:numId="20">
    <w:abstractNumId w:val="29"/>
  </w:num>
  <w:num w:numId="21">
    <w:abstractNumId w:val="22"/>
  </w:num>
  <w:num w:numId="22">
    <w:abstractNumId w:val="6"/>
  </w:num>
  <w:num w:numId="23">
    <w:abstractNumId w:val="17"/>
  </w:num>
  <w:num w:numId="24">
    <w:abstractNumId w:val="18"/>
  </w:num>
  <w:num w:numId="25">
    <w:abstractNumId w:val="21"/>
  </w:num>
  <w:num w:numId="26">
    <w:abstractNumId w:val="27"/>
  </w:num>
  <w:num w:numId="27">
    <w:abstractNumId w:val="7"/>
  </w:num>
  <w:num w:numId="28">
    <w:abstractNumId w:val="20"/>
  </w:num>
  <w:num w:numId="29">
    <w:abstractNumId w:val="14"/>
  </w:num>
  <w:num w:numId="30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7172"/>
    <o:shapelayout v:ext="edit">
      <o:idmap v:ext="edit" data="7"/>
      <o:rules v:ext="edit">
        <o:r id="V:Rule2" type="connector" idref="#_x0000_s71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606E"/>
    <w:rsid w:val="000626EF"/>
    <w:rsid w:val="00063058"/>
    <w:rsid w:val="000645DF"/>
    <w:rsid w:val="00067F38"/>
    <w:rsid w:val="00095A05"/>
    <w:rsid w:val="000E36AC"/>
    <w:rsid w:val="000F695C"/>
    <w:rsid w:val="001248F1"/>
    <w:rsid w:val="0013056E"/>
    <w:rsid w:val="001833C0"/>
    <w:rsid w:val="001933C2"/>
    <w:rsid w:val="001A22EA"/>
    <w:rsid w:val="001C43B8"/>
    <w:rsid w:val="00201E7A"/>
    <w:rsid w:val="00221473"/>
    <w:rsid w:val="00222615"/>
    <w:rsid w:val="0024526A"/>
    <w:rsid w:val="0027150C"/>
    <w:rsid w:val="0028175E"/>
    <w:rsid w:val="0029711F"/>
    <w:rsid w:val="002C7BF9"/>
    <w:rsid w:val="002E1DDD"/>
    <w:rsid w:val="002E6BA2"/>
    <w:rsid w:val="002F5AE9"/>
    <w:rsid w:val="00333A7C"/>
    <w:rsid w:val="003712F7"/>
    <w:rsid w:val="0038230E"/>
    <w:rsid w:val="003B1A53"/>
    <w:rsid w:val="003F5FCD"/>
    <w:rsid w:val="00410AF0"/>
    <w:rsid w:val="0041542D"/>
    <w:rsid w:val="004208A3"/>
    <w:rsid w:val="00430B9E"/>
    <w:rsid w:val="0043211D"/>
    <w:rsid w:val="00482F06"/>
    <w:rsid w:val="004B795F"/>
    <w:rsid w:val="004C0535"/>
    <w:rsid w:val="004C0BC1"/>
    <w:rsid w:val="004C0BF2"/>
    <w:rsid w:val="004D4104"/>
    <w:rsid w:val="004E034C"/>
    <w:rsid w:val="004F693F"/>
    <w:rsid w:val="00550598"/>
    <w:rsid w:val="005506ED"/>
    <w:rsid w:val="00555233"/>
    <w:rsid w:val="00556FF1"/>
    <w:rsid w:val="00567A53"/>
    <w:rsid w:val="00571762"/>
    <w:rsid w:val="005851EA"/>
    <w:rsid w:val="005B0BAD"/>
    <w:rsid w:val="005D28C6"/>
    <w:rsid w:val="005E557E"/>
    <w:rsid w:val="005F6CC9"/>
    <w:rsid w:val="00605535"/>
    <w:rsid w:val="0060754D"/>
    <w:rsid w:val="006077AD"/>
    <w:rsid w:val="006B591C"/>
    <w:rsid w:val="006E218D"/>
    <w:rsid w:val="006F13D0"/>
    <w:rsid w:val="0071428D"/>
    <w:rsid w:val="00721191"/>
    <w:rsid w:val="00725542"/>
    <w:rsid w:val="007432FB"/>
    <w:rsid w:val="00760249"/>
    <w:rsid w:val="007A606E"/>
    <w:rsid w:val="007D3440"/>
    <w:rsid w:val="007D6A86"/>
    <w:rsid w:val="007F677C"/>
    <w:rsid w:val="008279CB"/>
    <w:rsid w:val="00847819"/>
    <w:rsid w:val="0085115F"/>
    <w:rsid w:val="008B49F9"/>
    <w:rsid w:val="008C6169"/>
    <w:rsid w:val="008D44E5"/>
    <w:rsid w:val="00916963"/>
    <w:rsid w:val="00934937"/>
    <w:rsid w:val="009374EA"/>
    <w:rsid w:val="00946743"/>
    <w:rsid w:val="0095201C"/>
    <w:rsid w:val="00955E47"/>
    <w:rsid w:val="00965FA0"/>
    <w:rsid w:val="00980198"/>
    <w:rsid w:val="00982A10"/>
    <w:rsid w:val="00A13DB0"/>
    <w:rsid w:val="00A20B6B"/>
    <w:rsid w:val="00A23796"/>
    <w:rsid w:val="00A36A63"/>
    <w:rsid w:val="00A70C35"/>
    <w:rsid w:val="00A96033"/>
    <w:rsid w:val="00AC026B"/>
    <w:rsid w:val="00B77655"/>
    <w:rsid w:val="00BC3EC7"/>
    <w:rsid w:val="00BC4AEA"/>
    <w:rsid w:val="00BE1770"/>
    <w:rsid w:val="00BF11E0"/>
    <w:rsid w:val="00C23586"/>
    <w:rsid w:val="00C23EAD"/>
    <w:rsid w:val="00C56ED5"/>
    <w:rsid w:val="00C64EBB"/>
    <w:rsid w:val="00C75440"/>
    <w:rsid w:val="00CD3C44"/>
    <w:rsid w:val="00CD7ADB"/>
    <w:rsid w:val="00CF13B5"/>
    <w:rsid w:val="00D03F73"/>
    <w:rsid w:val="00D1528C"/>
    <w:rsid w:val="00D43FAA"/>
    <w:rsid w:val="00D6308D"/>
    <w:rsid w:val="00D67E7F"/>
    <w:rsid w:val="00D93CB2"/>
    <w:rsid w:val="00DA3BAF"/>
    <w:rsid w:val="00DD6C97"/>
    <w:rsid w:val="00E0770F"/>
    <w:rsid w:val="00E12665"/>
    <w:rsid w:val="00E14D6F"/>
    <w:rsid w:val="00E37558"/>
    <w:rsid w:val="00E74E74"/>
    <w:rsid w:val="00E87301"/>
    <w:rsid w:val="00E93F25"/>
    <w:rsid w:val="00EB1CD4"/>
    <w:rsid w:val="00EF44ED"/>
    <w:rsid w:val="00F12FD8"/>
    <w:rsid w:val="00F13323"/>
    <w:rsid w:val="00F2042E"/>
    <w:rsid w:val="00F20D22"/>
    <w:rsid w:val="00F27C74"/>
    <w:rsid w:val="00F504BB"/>
    <w:rsid w:val="00F621C7"/>
    <w:rsid w:val="00F668A3"/>
    <w:rsid w:val="00F70E56"/>
    <w:rsid w:val="00F91D14"/>
    <w:rsid w:val="00F9595A"/>
    <w:rsid w:val="00F964B6"/>
    <w:rsid w:val="00FC034E"/>
    <w:rsid w:val="00FC0C15"/>
    <w:rsid w:val="00FC3921"/>
    <w:rsid w:val="00FF2C15"/>
    <w:rsid w:val="00FF495A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  <o:rules v:ext="edit">
        <o:r id="V:Rule6" type="connector" idref="#_x0000_s1032"/>
        <o:r id="V:Rule7" type="connector" idref="#_x0000_s1034"/>
        <o:r id="V:Rule8" type="connector" idref="#_x0000_s1037"/>
        <o:r id="V:Rule9" type="connector" idref="#_x0000_s1036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6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43"/>
  </w:style>
  <w:style w:type="paragraph" w:styleId="Footer">
    <w:name w:val="footer"/>
    <w:basedOn w:val="Normal"/>
    <w:link w:val="FooterChar"/>
    <w:uiPriority w:val="99"/>
    <w:semiHidden/>
    <w:unhideWhenUsed/>
    <w:rsid w:val="00946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398C0-DED9-48E7-862F-54153779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hp8</cp:lastModifiedBy>
  <cp:revision>48</cp:revision>
  <dcterms:created xsi:type="dcterms:W3CDTF">2015-07-07T12:34:00Z</dcterms:created>
  <dcterms:modified xsi:type="dcterms:W3CDTF">2015-10-26T20:07:00Z</dcterms:modified>
</cp:coreProperties>
</file>