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EA" w:rsidRDefault="004B795F" w:rsidP="00CA3F65">
      <w:pPr>
        <w:pStyle w:val="Default"/>
        <w:spacing w:line="480" w:lineRule="auto"/>
        <w:ind w:left="1440" w:firstLine="720"/>
        <w:contextualSpacing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STANDARD OPERATING PROCEDURE</w:t>
      </w:r>
    </w:p>
    <w:p w:rsidR="002C7BF9" w:rsidRDefault="00C56ED5" w:rsidP="00CA3F65">
      <w:pPr>
        <w:pStyle w:val="Default"/>
        <w:spacing w:line="48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ACUTE CONGESTIVE</w:t>
      </w:r>
      <w:r w:rsidR="004B795F">
        <w:rPr>
          <w:rFonts w:asciiTheme="majorHAnsi" w:hAnsiTheme="majorHAnsi"/>
          <w:b/>
          <w:bCs/>
          <w:sz w:val="28"/>
          <w:szCs w:val="28"/>
        </w:rPr>
        <w:t xml:space="preserve"> GLAUCOMA</w:t>
      </w:r>
    </w:p>
    <w:p w:rsidR="00CA3F65" w:rsidRPr="002C7BF9" w:rsidRDefault="00CA3F65" w:rsidP="00CA3F65">
      <w:pPr>
        <w:pStyle w:val="Default"/>
        <w:spacing w:line="480" w:lineRule="auto"/>
        <w:contextualSpacing/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2C7BF9" w:rsidRPr="00CA3F65" w:rsidRDefault="00410AF0" w:rsidP="00CA3F65">
      <w:pPr>
        <w:pStyle w:val="Default"/>
        <w:spacing w:line="360" w:lineRule="auto"/>
        <w:contextualSpacing/>
        <w:jc w:val="both"/>
        <w:rPr>
          <w:rFonts w:asciiTheme="majorHAnsi" w:hAnsiTheme="majorHAnsi"/>
          <w:bCs/>
        </w:rPr>
      </w:pPr>
      <w:r w:rsidRPr="00A96033">
        <w:rPr>
          <w:rFonts w:asciiTheme="majorHAnsi" w:hAnsiTheme="majorHAnsi"/>
          <w:bCs/>
        </w:rPr>
        <w:t xml:space="preserve">The following points pertaining to the presenting complaints will be </w:t>
      </w:r>
      <w:r w:rsidR="002C7BF9" w:rsidRPr="00A96033">
        <w:rPr>
          <w:rFonts w:asciiTheme="majorHAnsi" w:hAnsiTheme="majorHAnsi"/>
          <w:bCs/>
        </w:rPr>
        <w:t>obtained:</w:t>
      </w:r>
    </w:p>
    <w:p w:rsidR="00C56ED5" w:rsidRPr="00F27C74" w:rsidRDefault="00410AF0" w:rsidP="00CA3F65">
      <w:pPr>
        <w:pStyle w:val="Default"/>
        <w:numPr>
          <w:ilvl w:val="0"/>
          <w:numId w:val="26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History of  sudden</w:t>
      </w:r>
      <w:r w:rsidR="00C56ED5" w:rsidRPr="00F27C74">
        <w:rPr>
          <w:rFonts w:asciiTheme="majorHAnsi" w:hAnsiTheme="majorHAnsi"/>
        </w:rPr>
        <w:t xml:space="preserve"> onset</w:t>
      </w:r>
      <w:r>
        <w:rPr>
          <w:rFonts w:asciiTheme="majorHAnsi" w:hAnsiTheme="majorHAnsi"/>
        </w:rPr>
        <w:t xml:space="preserve"> of </w:t>
      </w:r>
      <w:r w:rsidR="00C56ED5" w:rsidRPr="00F27C74">
        <w:rPr>
          <w:rFonts w:asciiTheme="majorHAnsi" w:hAnsiTheme="majorHAnsi"/>
        </w:rPr>
        <w:t xml:space="preserve"> redness, pain</w:t>
      </w:r>
      <w:r w:rsidR="00C56ED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in eye</w:t>
      </w:r>
      <w:r w:rsidR="00DE77BA">
        <w:rPr>
          <w:rFonts w:asciiTheme="majorHAnsi" w:hAnsiTheme="majorHAnsi"/>
        </w:rPr>
        <w:t xml:space="preserve"> </w:t>
      </w:r>
      <w:r w:rsidR="00C56ED5" w:rsidRPr="00F27C74">
        <w:rPr>
          <w:rFonts w:asciiTheme="majorHAnsi" w:hAnsiTheme="majorHAnsi"/>
        </w:rPr>
        <w:t xml:space="preserve">&amp; </w:t>
      </w:r>
      <w:r>
        <w:rPr>
          <w:rFonts w:asciiTheme="majorHAnsi" w:hAnsiTheme="majorHAnsi"/>
        </w:rPr>
        <w:t xml:space="preserve"> increased </w:t>
      </w:r>
      <w:r w:rsidR="00C56ED5" w:rsidRPr="00F27C74">
        <w:rPr>
          <w:rFonts w:asciiTheme="majorHAnsi" w:hAnsiTheme="majorHAnsi"/>
        </w:rPr>
        <w:t>watering</w:t>
      </w:r>
    </w:p>
    <w:p w:rsidR="00410AF0" w:rsidRDefault="00410AF0" w:rsidP="00CA3F65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rapidly progressive impairment of vision &amp; photophobia </w:t>
      </w:r>
    </w:p>
    <w:p w:rsidR="00C56ED5" w:rsidRPr="00F27C74" w:rsidRDefault="00410AF0" w:rsidP="00CA3F65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C56ED5" w:rsidRPr="00F27C74">
        <w:rPr>
          <w:rFonts w:asciiTheme="majorHAnsi" w:hAnsiTheme="majorHAnsi"/>
        </w:rPr>
        <w:t>ausea,</w:t>
      </w:r>
      <w:r w:rsidR="00C56ED5">
        <w:rPr>
          <w:rFonts w:asciiTheme="majorHAnsi" w:hAnsiTheme="majorHAnsi"/>
        </w:rPr>
        <w:t xml:space="preserve"> </w:t>
      </w:r>
      <w:r w:rsidR="00C56ED5" w:rsidRPr="00F27C74">
        <w:rPr>
          <w:rFonts w:asciiTheme="majorHAnsi" w:hAnsiTheme="majorHAnsi"/>
        </w:rPr>
        <w:t>vomiting</w:t>
      </w:r>
    </w:p>
    <w:p w:rsidR="001C43B8" w:rsidRPr="00F27C74" w:rsidRDefault="00C56ED5" w:rsidP="00CA3F65">
      <w:pPr>
        <w:pStyle w:val="Default"/>
        <w:numPr>
          <w:ilvl w:val="0"/>
          <w:numId w:val="22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</w:t>
      </w:r>
      <w:r w:rsidR="001C43B8" w:rsidRPr="00F27C74">
        <w:rPr>
          <w:rFonts w:asciiTheme="majorHAnsi" w:hAnsiTheme="majorHAnsi"/>
          <w:bCs/>
        </w:rPr>
        <w:t>recipitating events such as watching TV in dim illumination,</w:t>
      </w:r>
      <w:r w:rsidR="00F27C74" w:rsidRPr="00F27C74">
        <w:rPr>
          <w:rFonts w:asciiTheme="majorHAnsi" w:hAnsiTheme="majorHAnsi"/>
          <w:bCs/>
        </w:rPr>
        <w:t xml:space="preserve"> </w:t>
      </w:r>
      <w:r w:rsidR="001C43B8" w:rsidRPr="00F27C74">
        <w:rPr>
          <w:rFonts w:asciiTheme="majorHAnsi" w:hAnsiTheme="majorHAnsi"/>
          <w:bCs/>
        </w:rPr>
        <w:t>reading,</w:t>
      </w:r>
      <w:r w:rsidR="00F27C74" w:rsidRPr="00F27C74">
        <w:rPr>
          <w:rFonts w:asciiTheme="majorHAnsi" w:hAnsiTheme="majorHAnsi"/>
          <w:bCs/>
        </w:rPr>
        <w:t xml:space="preserve"> </w:t>
      </w:r>
      <w:r w:rsidR="001C43B8" w:rsidRPr="00F27C74">
        <w:rPr>
          <w:rFonts w:asciiTheme="majorHAnsi" w:hAnsiTheme="majorHAnsi"/>
          <w:bCs/>
        </w:rPr>
        <w:t>acute emotional stress,</w:t>
      </w:r>
      <w:r w:rsidR="00F27C74" w:rsidRPr="00F27C74">
        <w:rPr>
          <w:rFonts w:asciiTheme="majorHAnsi" w:hAnsiTheme="majorHAnsi"/>
          <w:bCs/>
        </w:rPr>
        <w:t xml:space="preserve"> </w:t>
      </w:r>
      <w:r w:rsidR="001C43B8" w:rsidRPr="00F27C74">
        <w:rPr>
          <w:rFonts w:asciiTheme="majorHAnsi" w:hAnsiTheme="majorHAnsi"/>
          <w:bCs/>
        </w:rPr>
        <w:t>use of dilating drugs</w:t>
      </w:r>
    </w:p>
    <w:p w:rsidR="00D67E7F" w:rsidRPr="00F27C74" w:rsidRDefault="00D67E7F" w:rsidP="00CA3F65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 w:rsidRPr="00F27C74">
        <w:rPr>
          <w:rFonts w:asciiTheme="majorHAnsi" w:hAnsiTheme="majorHAnsi"/>
          <w:bCs/>
        </w:rPr>
        <w:t>H/o use of any medications  e</w:t>
      </w:r>
      <w:r w:rsidR="00F27C74" w:rsidRPr="00F27C74">
        <w:rPr>
          <w:rFonts w:asciiTheme="majorHAnsi" w:hAnsiTheme="majorHAnsi"/>
          <w:bCs/>
        </w:rPr>
        <w:t>.</w:t>
      </w:r>
      <w:r w:rsidRPr="00F27C74">
        <w:rPr>
          <w:rFonts w:asciiTheme="majorHAnsi" w:hAnsiTheme="majorHAnsi"/>
          <w:bCs/>
        </w:rPr>
        <w:t>g.</w:t>
      </w:r>
      <w:r w:rsidR="00F27C74" w:rsidRPr="00F27C74">
        <w:rPr>
          <w:rFonts w:asciiTheme="majorHAnsi" w:hAnsiTheme="majorHAnsi"/>
          <w:bCs/>
        </w:rPr>
        <w:t xml:space="preserve"> </w:t>
      </w:r>
      <w:r w:rsidRPr="00F27C74">
        <w:rPr>
          <w:rFonts w:asciiTheme="majorHAnsi" w:hAnsiTheme="majorHAnsi"/>
          <w:bCs/>
        </w:rPr>
        <w:t>oral topiramate,</w:t>
      </w:r>
      <w:r w:rsidR="00F27C74" w:rsidRPr="00F27C74">
        <w:rPr>
          <w:rFonts w:asciiTheme="majorHAnsi" w:hAnsiTheme="majorHAnsi"/>
          <w:bCs/>
        </w:rPr>
        <w:t xml:space="preserve"> </w:t>
      </w:r>
      <w:r w:rsidRPr="00F27C74">
        <w:rPr>
          <w:rFonts w:asciiTheme="majorHAnsi" w:hAnsiTheme="majorHAnsi"/>
          <w:bCs/>
        </w:rPr>
        <w:t>parasympathetic antagonist</w:t>
      </w:r>
      <w:r w:rsidR="00C23EAD" w:rsidRPr="00F27C74">
        <w:rPr>
          <w:rFonts w:asciiTheme="majorHAnsi" w:hAnsiTheme="majorHAnsi"/>
          <w:bCs/>
        </w:rPr>
        <w:t xml:space="preserve"> or sympathetic agonist</w:t>
      </w:r>
      <w:r w:rsidR="00F27C74" w:rsidRPr="00F27C74">
        <w:rPr>
          <w:rFonts w:asciiTheme="majorHAnsi" w:hAnsiTheme="majorHAnsi"/>
          <w:bCs/>
        </w:rPr>
        <w:t xml:space="preserve"> (</w:t>
      </w:r>
      <w:r w:rsidR="00C23EAD" w:rsidRPr="00F27C74">
        <w:rPr>
          <w:rFonts w:asciiTheme="majorHAnsi" w:hAnsiTheme="majorHAnsi"/>
          <w:bCs/>
        </w:rPr>
        <w:t>inhalers,</w:t>
      </w:r>
      <w:r w:rsidR="00F27C74" w:rsidRPr="00F27C74">
        <w:rPr>
          <w:rFonts w:asciiTheme="majorHAnsi" w:hAnsiTheme="majorHAnsi"/>
          <w:bCs/>
        </w:rPr>
        <w:t xml:space="preserve"> </w:t>
      </w:r>
      <w:r w:rsidR="00C23EAD" w:rsidRPr="00F27C74">
        <w:rPr>
          <w:rFonts w:asciiTheme="majorHAnsi" w:hAnsiTheme="majorHAnsi"/>
          <w:bCs/>
        </w:rPr>
        <w:t>motion sickness patches</w:t>
      </w:r>
      <w:r w:rsidR="00C23EAD" w:rsidRPr="00F27C74">
        <w:rPr>
          <w:rFonts w:asciiTheme="majorHAnsi" w:hAnsiTheme="majorHAnsi"/>
        </w:rPr>
        <w:t xml:space="preserve"> tri and tetracyclic antidepressants, MAO inhibitors</w:t>
      </w:r>
      <w:r w:rsidR="00C23EAD" w:rsidRPr="00F27C74">
        <w:rPr>
          <w:rFonts w:asciiTheme="majorHAnsi" w:hAnsiTheme="majorHAnsi"/>
          <w:bCs/>
        </w:rPr>
        <w:t>)</w:t>
      </w:r>
    </w:p>
    <w:p w:rsidR="00C23EAD" w:rsidRDefault="00C23EAD" w:rsidP="00CA3F65">
      <w:pPr>
        <w:pStyle w:val="Default"/>
        <w:numPr>
          <w:ilvl w:val="0"/>
          <w:numId w:val="23"/>
        </w:numPr>
        <w:spacing w:line="360" w:lineRule="auto"/>
        <w:contextualSpacing/>
        <w:jc w:val="both"/>
        <w:rPr>
          <w:rFonts w:asciiTheme="majorHAnsi" w:hAnsiTheme="majorHAnsi"/>
          <w:bCs/>
        </w:rPr>
      </w:pPr>
      <w:r w:rsidRPr="00F27C74">
        <w:rPr>
          <w:rFonts w:asciiTheme="majorHAnsi" w:hAnsiTheme="majorHAnsi"/>
          <w:bCs/>
        </w:rPr>
        <w:t>Previous history of similar complaints</w:t>
      </w:r>
    </w:p>
    <w:p w:rsidR="004324D7" w:rsidRPr="004324D7" w:rsidRDefault="004324D7" w:rsidP="00CA3F65">
      <w:pPr>
        <w:pStyle w:val="Default"/>
        <w:spacing w:line="360" w:lineRule="auto"/>
        <w:ind w:left="720"/>
        <w:contextualSpacing/>
        <w:jc w:val="both"/>
        <w:rPr>
          <w:rFonts w:asciiTheme="majorHAnsi" w:hAnsiTheme="majorHAnsi"/>
        </w:rPr>
      </w:pPr>
    </w:p>
    <w:p w:rsidR="00F27C74" w:rsidRDefault="00F27C74" w:rsidP="00CA3F65">
      <w:pPr>
        <w:pStyle w:val="Default"/>
        <w:numPr>
          <w:ilvl w:val="0"/>
          <w:numId w:val="13"/>
        </w:numPr>
        <w:spacing w:line="360" w:lineRule="auto"/>
        <w:contextualSpacing/>
        <w:jc w:val="both"/>
        <w:rPr>
          <w:rFonts w:asciiTheme="majorHAnsi" w:hAnsiTheme="majorHAnsi"/>
          <w:b/>
        </w:rPr>
      </w:pPr>
      <w:r w:rsidRPr="00F27C74">
        <w:rPr>
          <w:rFonts w:asciiTheme="majorHAnsi" w:hAnsiTheme="majorHAnsi"/>
          <w:b/>
        </w:rPr>
        <w:t>EXAMINATION</w:t>
      </w:r>
    </w:p>
    <w:p w:rsidR="00F27C74" w:rsidRPr="00F27C74" w:rsidRDefault="00F27C74" w:rsidP="00CA3F6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F27C74">
        <w:rPr>
          <w:rFonts w:asciiTheme="majorHAnsi" w:hAnsiTheme="majorHAnsi"/>
        </w:rPr>
        <w:t>Visual acuity</w:t>
      </w:r>
    </w:p>
    <w:p w:rsidR="004C0BC1" w:rsidRDefault="00F27C74" w:rsidP="00CA3F6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4C0BC1">
        <w:rPr>
          <w:rFonts w:asciiTheme="majorHAnsi" w:hAnsiTheme="majorHAnsi"/>
        </w:rPr>
        <w:t>Pupillary reactions</w:t>
      </w:r>
      <w:r w:rsidR="004B795F" w:rsidRPr="004C0BC1">
        <w:rPr>
          <w:rFonts w:asciiTheme="majorHAnsi" w:hAnsiTheme="majorHAnsi"/>
        </w:rPr>
        <w:t xml:space="preserve"> </w:t>
      </w:r>
    </w:p>
    <w:p w:rsidR="000F6813" w:rsidRDefault="000F6813" w:rsidP="00CA3F6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0F6813">
        <w:rPr>
          <w:rFonts w:asciiTheme="majorHAnsi" w:hAnsiTheme="majorHAnsi"/>
        </w:rPr>
        <w:t>Depth of a</w:t>
      </w:r>
      <w:r w:rsidRPr="000F6813">
        <w:rPr>
          <w:rFonts w:asciiTheme="majorHAnsi" w:hAnsiTheme="majorHAnsi" w:cs="TT1C18O00"/>
          <w:color w:val="231F20"/>
        </w:rPr>
        <w:t>nterior chamber</w:t>
      </w:r>
    </w:p>
    <w:p w:rsidR="00F27C74" w:rsidRPr="000F6813" w:rsidRDefault="008C6169" w:rsidP="00CA3F65">
      <w:pPr>
        <w:pStyle w:val="Default"/>
        <w:numPr>
          <w:ilvl w:val="0"/>
          <w:numId w:val="1"/>
        </w:numPr>
        <w:spacing w:line="360" w:lineRule="auto"/>
        <w:contextualSpacing/>
        <w:jc w:val="both"/>
        <w:rPr>
          <w:rFonts w:asciiTheme="majorHAnsi" w:hAnsiTheme="majorHAnsi"/>
        </w:rPr>
      </w:pPr>
      <w:r w:rsidRPr="000F6813">
        <w:rPr>
          <w:rFonts w:asciiTheme="majorHAnsi" w:hAnsiTheme="majorHAnsi" w:cs="Times New Roman"/>
          <w:iCs/>
          <w:color w:val="231F20"/>
        </w:rPr>
        <w:t xml:space="preserve">Slit-lamp biomicroscopic </w:t>
      </w:r>
      <w:r w:rsidR="00F27C74" w:rsidRPr="000F6813">
        <w:rPr>
          <w:rFonts w:asciiTheme="majorHAnsi" w:hAnsiTheme="majorHAnsi" w:cs="Times New Roman"/>
          <w:iCs/>
          <w:color w:val="231F20"/>
        </w:rPr>
        <w:t>examination</w:t>
      </w:r>
      <w:r w:rsidR="00CA3F65">
        <w:rPr>
          <w:rFonts w:asciiTheme="majorHAnsi" w:hAnsiTheme="majorHAnsi" w:cs="Times New Roman"/>
          <w:iCs/>
          <w:color w:val="231F20"/>
        </w:rPr>
        <w:t>,</w:t>
      </w:r>
      <w:r w:rsidR="000D4E3A">
        <w:rPr>
          <w:rFonts w:asciiTheme="majorHAnsi" w:hAnsiTheme="majorHAnsi" w:cs="Times New Roman"/>
          <w:iCs/>
          <w:color w:val="231F20"/>
        </w:rPr>
        <w:t xml:space="preserve"> if the corneal status permits,</w:t>
      </w:r>
      <w:r w:rsidR="00CA3F65">
        <w:rPr>
          <w:rFonts w:asciiTheme="majorHAnsi" w:hAnsiTheme="majorHAnsi" w:cs="Times New Roman"/>
          <w:iCs/>
          <w:color w:val="231F20"/>
        </w:rPr>
        <w:t xml:space="preserve"> </w:t>
      </w:r>
      <w:r w:rsidR="000D4E3A">
        <w:rPr>
          <w:rFonts w:asciiTheme="majorHAnsi" w:hAnsiTheme="majorHAnsi" w:cs="Times New Roman"/>
          <w:iCs/>
          <w:color w:val="231F20"/>
        </w:rPr>
        <w:t>will be done to look for :</w:t>
      </w:r>
    </w:p>
    <w:p w:rsidR="00F27C74" w:rsidRDefault="000D4E3A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Status of c</w:t>
      </w:r>
      <w:r w:rsidR="00F27C74">
        <w:rPr>
          <w:rFonts w:asciiTheme="majorHAnsi" w:hAnsiTheme="majorHAnsi" w:cs="TT1C18O00"/>
          <w:color w:val="231F20"/>
          <w:sz w:val="24"/>
          <w:szCs w:val="24"/>
        </w:rPr>
        <w:t>ornea</w:t>
      </w:r>
      <w:r>
        <w:rPr>
          <w:rFonts w:asciiTheme="majorHAnsi" w:hAnsiTheme="majorHAnsi" w:cs="TT1C18O00"/>
          <w:color w:val="231F20"/>
          <w:sz w:val="24"/>
          <w:szCs w:val="24"/>
        </w:rPr>
        <w:t xml:space="preserve"> (hazy)</w:t>
      </w:r>
    </w:p>
    <w:p w:rsidR="00F27C74" w:rsidRDefault="000D4E3A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Depth of a</w:t>
      </w:r>
      <w:r w:rsidR="00F27C74">
        <w:rPr>
          <w:rFonts w:asciiTheme="majorHAnsi" w:hAnsiTheme="majorHAnsi" w:cs="TT1C18O00"/>
          <w:color w:val="231F20"/>
          <w:sz w:val="24"/>
          <w:szCs w:val="24"/>
        </w:rPr>
        <w:t>nterior chamber</w:t>
      </w:r>
    </w:p>
    <w:p w:rsidR="00BF11E0" w:rsidRPr="00BF11E0" w:rsidRDefault="000D4E3A" w:rsidP="000D4E3A">
      <w:pPr>
        <w:pStyle w:val="ListParagraph"/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       </w:t>
      </w:r>
      <w:r w:rsidR="00BF11E0" w:rsidRPr="00BF11E0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Van Herick slit-lamp grading of the angle </w:t>
      </w:r>
    </w:p>
    <w:p w:rsidR="00F27C74" w:rsidRDefault="00F27C74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Iris</w:t>
      </w:r>
      <w:r w:rsidR="000D4E3A">
        <w:rPr>
          <w:rFonts w:asciiTheme="majorHAnsi" w:hAnsiTheme="majorHAnsi" w:cs="TT1C18O00"/>
          <w:color w:val="231F20"/>
          <w:sz w:val="24"/>
          <w:szCs w:val="24"/>
        </w:rPr>
        <w:t xml:space="preserve"> for any evidence of atrophy</w:t>
      </w:r>
    </w:p>
    <w:p w:rsidR="00F27C74" w:rsidRDefault="00F27C74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Pupil</w:t>
      </w:r>
      <w:r w:rsidR="004C0BC1">
        <w:rPr>
          <w:rFonts w:asciiTheme="majorHAnsi" w:hAnsiTheme="majorHAnsi" w:cs="TT1C18O00"/>
          <w:color w:val="231F20"/>
          <w:sz w:val="24"/>
          <w:szCs w:val="24"/>
        </w:rPr>
        <w:t xml:space="preserve"> (</w:t>
      </w:r>
      <w:r w:rsidR="004C0BC1" w:rsidRPr="004C0BC1">
        <w:rPr>
          <w:rFonts w:asciiTheme="majorHAnsi" w:hAnsiTheme="majorHAnsi"/>
        </w:rPr>
        <w:t xml:space="preserve"> </w:t>
      </w:r>
      <w:r w:rsidR="004C0BC1">
        <w:rPr>
          <w:rFonts w:asciiTheme="majorHAnsi" w:hAnsiTheme="majorHAnsi"/>
        </w:rPr>
        <w:t>fixed dilated pupils)</w:t>
      </w:r>
    </w:p>
    <w:p w:rsidR="000D4E3A" w:rsidRPr="000D4E3A" w:rsidRDefault="00F27C74" w:rsidP="000D4E3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Lens</w:t>
      </w:r>
      <w:r w:rsidR="000D4E3A">
        <w:rPr>
          <w:rFonts w:asciiTheme="majorHAnsi" w:hAnsiTheme="majorHAnsi" w:cs="TT1C18O00"/>
          <w:color w:val="231F20"/>
          <w:sz w:val="24"/>
          <w:szCs w:val="24"/>
        </w:rPr>
        <w:t xml:space="preserve"> for glaucomaflecken</w:t>
      </w:r>
      <w:r w:rsidR="000D4E3A" w:rsidRPr="000D4E3A">
        <w:rPr>
          <w:rFonts w:asciiTheme="majorHAnsi" w:hAnsiTheme="majorHAnsi"/>
          <w:sz w:val="24"/>
          <w:szCs w:val="24"/>
        </w:rPr>
        <w:t xml:space="preserve"> </w:t>
      </w:r>
    </w:p>
    <w:p w:rsidR="00F27C74" w:rsidRPr="00CA3F65" w:rsidRDefault="000D4E3A" w:rsidP="00CA3F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BF11E0">
        <w:rPr>
          <w:rFonts w:asciiTheme="majorHAnsi" w:hAnsiTheme="majorHAnsi"/>
          <w:sz w:val="24"/>
          <w:szCs w:val="24"/>
        </w:rPr>
        <w:t xml:space="preserve">Intraocular pressure </w:t>
      </w:r>
      <w:r w:rsidRPr="00BF11E0">
        <w:rPr>
          <w:rFonts w:asciiTheme="majorHAnsi" w:hAnsiTheme="majorHAnsi"/>
        </w:rPr>
        <w:t>(</w:t>
      </w:r>
      <w:r w:rsidRPr="00BF11E0">
        <w:rPr>
          <w:rFonts w:asciiTheme="majorHAnsi" w:hAnsiTheme="majorHAnsi"/>
          <w:bCs/>
        </w:rPr>
        <w:t>IOP):</w:t>
      </w:r>
      <w:r w:rsidR="00CA3F65">
        <w:rPr>
          <w:rFonts w:asciiTheme="majorHAnsi" w:hAnsiTheme="majorHAnsi"/>
        </w:rPr>
        <w:t xml:space="preserve">   </w:t>
      </w:r>
      <w:r w:rsidRPr="00BF11E0">
        <w:rPr>
          <w:rFonts w:asciiTheme="majorHAnsi" w:hAnsiTheme="majorHAnsi"/>
          <w:sz w:val="24"/>
          <w:szCs w:val="24"/>
        </w:rPr>
        <w:t xml:space="preserve">Goldmann’s </w:t>
      </w:r>
      <w:r w:rsidRPr="00BF11E0">
        <w:rPr>
          <w:rFonts w:asciiTheme="majorHAnsi" w:hAnsiTheme="majorHAnsi"/>
        </w:rPr>
        <w:t>applanation tonometer</w:t>
      </w:r>
    </w:p>
    <w:p w:rsidR="00BF11E0" w:rsidRPr="00CA3F65" w:rsidRDefault="00BF11E0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i/>
          <w:color w:val="231F20"/>
        </w:rPr>
      </w:pPr>
      <w:r w:rsidRPr="00BF11E0">
        <w:rPr>
          <w:rFonts w:asciiTheme="majorHAnsi" w:hAnsiTheme="majorHAnsi" w:cs="Times New Roman"/>
          <w:iCs/>
          <w:color w:val="231F20"/>
          <w:sz w:val="24"/>
          <w:szCs w:val="24"/>
        </w:rPr>
        <w:t>Gonioscopic examination</w:t>
      </w:r>
      <w:r w:rsidR="004C0BC1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 :</w:t>
      </w:r>
      <w:r w:rsidRPr="00BF11E0">
        <w:rPr>
          <w:rFonts w:asciiTheme="majorHAnsi" w:hAnsiTheme="majorHAnsi" w:cs="Times New Roman"/>
          <w:iCs/>
          <w:color w:val="231F20"/>
          <w:sz w:val="24"/>
          <w:szCs w:val="24"/>
        </w:rPr>
        <w:t xml:space="preserve"> </w:t>
      </w:r>
      <w:r w:rsidR="00410AF0" w:rsidRPr="002C7BF9">
        <w:rPr>
          <w:rFonts w:asciiTheme="majorHAnsi" w:hAnsiTheme="majorHAnsi" w:cs="Times New Roman"/>
          <w:i/>
          <w:color w:val="231F20"/>
        </w:rPr>
        <w:t>(</w:t>
      </w:r>
      <w:r w:rsidR="000F6813">
        <w:rPr>
          <w:rFonts w:asciiTheme="majorHAnsi" w:hAnsiTheme="majorHAnsi" w:cs="Times New Roman"/>
          <w:i/>
          <w:color w:val="231F20"/>
        </w:rPr>
        <w:t xml:space="preserve">will </w:t>
      </w:r>
      <w:r w:rsidR="00410AF0" w:rsidRPr="002C7BF9">
        <w:rPr>
          <w:rFonts w:asciiTheme="majorHAnsi" w:hAnsiTheme="majorHAnsi" w:cs="Times New Roman"/>
          <w:i/>
          <w:color w:val="231F20"/>
        </w:rPr>
        <w:t xml:space="preserve">be performed as soon as cornea becomes clear </w:t>
      </w:r>
      <w:r w:rsidR="000F6813">
        <w:rPr>
          <w:rFonts w:asciiTheme="majorHAnsi" w:hAnsiTheme="majorHAnsi" w:cs="Times New Roman"/>
          <w:i/>
          <w:color w:val="231F20"/>
        </w:rPr>
        <w:t xml:space="preserve"> </w:t>
      </w:r>
      <w:r w:rsidR="00410AF0" w:rsidRPr="002C7BF9">
        <w:rPr>
          <w:rFonts w:asciiTheme="majorHAnsi" w:hAnsiTheme="majorHAnsi" w:cs="Times New Roman"/>
          <w:i/>
          <w:color w:val="231F20"/>
        </w:rPr>
        <w:t>and fellow eye should also be examined</w:t>
      </w:r>
      <w:r w:rsidR="000F6813">
        <w:rPr>
          <w:rFonts w:asciiTheme="majorHAnsi" w:hAnsiTheme="majorHAnsi" w:cs="Times New Roman"/>
          <w:i/>
          <w:color w:val="231F20"/>
        </w:rPr>
        <w:t xml:space="preserve"> </w:t>
      </w:r>
      <w:r w:rsidR="00410AF0" w:rsidRPr="002C7BF9">
        <w:rPr>
          <w:rFonts w:asciiTheme="majorHAnsi" w:hAnsiTheme="majorHAnsi" w:cs="Times New Roman"/>
          <w:i/>
          <w:color w:val="231F20"/>
        </w:rPr>
        <w:t>)</w:t>
      </w:r>
    </w:p>
    <w:p w:rsidR="00CA3F65" w:rsidRDefault="00CA3F65" w:rsidP="00CA3F6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i/>
          <w:color w:val="231F20"/>
        </w:rPr>
      </w:pPr>
    </w:p>
    <w:p w:rsidR="00CA3F65" w:rsidRPr="00CA3F65" w:rsidRDefault="00CA3F65" w:rsidP="00CA3F65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i/>
          <w:color w:val="231F20"/>
        </w:rPr>
      </w:pPr>
    </w:p>
    <w:p w:rsidR="00BF11E0" w:rsidRPr="000F6813" w:rsidRDefault="004C0BC1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imes New Roman"/>
          <w:color w:val="231F20"/>
          <w:sz w:val="24"/>
          <w:szCs w:val="24"/>
        </w:rPr>
      </w:pPr>
      <w:r w:rsidRPr="000F6813">
        <w:rPr>
          <w:rFonts w:asciiTheme="majorHAnsi" w:hAnsiTheme="majorHAnsi" w:cs="Times New Roman"/>
          <w:color w:val="231F20"/>
          <w:sz w:val="24"/>
          <w:szCs w:val="24"/>
        </w:rPr>
        <w:t xml:space="preserve">On the basis of  </w:t>
      </w:r>
      <w:r w:rsidR="00BF11E0" w:rsidRPr="000F6813">
        <w:rPr>
          <w:rFonts w:asciiTheme="majorHAnsi" w:hAnsiTheme="majorHAnsi" w:cs="Times New Roman"/>
          <w:color w:val="231F20"/>
          <w:sz w:val="24"/>
          <w:szCs w:val="24"/>
        </w:rPr>
        <w:t xml:space="preserve">Shaffer grading </w:t>
      </w:r>
      <w:r w:rsidR="004B795F" w:rsidRPr="000F6813">
        <w:rPr>
          <w:rFonts w:asciiTheme="majorHAnsi" w:hAnsiTheme="majorHAnsi" w:cs="Times New Roman"/>
          <w:color w:val="231F20"/>
          <w:sz w:val="24"/>
          <w:szCs w:val="24"/>
        </w:rPr>
        <w:t>of anterior chamber angle</w:t>
      </w:r>
      <w:r w:rsidRPr="000F6813">
        <w:rPr>
          <w:rFonts w:asciiTheme="majorHAnsi" w:hAnsiTheme="majorHAnsi" w:cs="Times New Roman"/>
          <w:color w:val="231F20"/>
          <w:sz w:val="24"/>
          <w:szCs w:val="24"/>
        </w:rPr>
        <w:t xml:space="preserve"> :</w:t>
      </w:r>
    </w:p>
    <w:p w:rsidR="00BF11E0" w:rsidRPr="00CA3F65" w:rsidRDefault="00934937" w:rsidP="00CA3F65">
      <w:pPr>
        <w:pStyle w:val="ListParagraph"/>
        <w:autoSpaceDE w:val="0"/>
        <w:autoSpaceDN w:val="0"/>
        <w:adjustRightInd w:val="0"/>
        <w:spacing w:after="0" w:line="480" w:lineRule="auto"/>
        <w:ind w:left="2160"/>
        <w:jc w:val="both"/>
        <w:rPr>
          <w:rFonts w:asciiTheme="majorHAnsi" w:hAnsiTheme="majorHAnsi" w:cs="Times New Roman"/>
          <w:i/>
          <w:color w:val="231F20"/>
          <w:sz w:val="20"/>
          <w:szCs w:val="20"/>
        </w:rPr>
      </w:pPr>
      <w:r w:rsidRPr="00934937">
        <w:rPr>
          <w:rFonts w:asciiTheme="majorHAnsi" w:hAnsiTheme="majorHAnsi" w:cs="Times New Roman"/>
          <w:color w:val="231F20"/>
          <w:sz w:val="20"/>
          <w:szCs w:val="20"/>
        </w:rPr>
        <w:lastRenderedPageBreak/>
        <w:t xml:space="preserve">               </w:t>
      </w:r>
      <w:r>
        <w:rPr>
          <w:rFonts w:asciiTheme="majorHAnsi" w:hAnsiTheme="majorHAnsi" w:cs="Times New Roman"/>
          <w:color w:val="231F20"/>
          <w:sz w:val="20"/>
          <w:szCs w:val="20"/>
        </w:rPr>
        <w:t xml:space="preserve">   </w:t>
      </w:r>
      <w:r w:rsidRPr="004B795F">
        <w:rPr>
          <w:rFonts w:asciiTheme="majorHAnsi" w:hAnsiTheme="majorHAnsi" w:cs="Times New Roman"/>
          <w:i/>
          <w:color w:val="231F20"/>
          <w:sz w:val="20"/>
          <w:szCs w:val="20"/>
        </w:rPr>
        <w:t>OD</w:t>
      </w:r>
      <w:r w:rsidRPr="004B795F">
        <w:rPr>
          <w:rFonts w:asciiTheme="majorHAnsi" w:hAnsiTheme="majorHAnsi" w:cs="Times New Roman"/>
          <w:i/>
          <w:color w:val="231F20"/>
          <w:sz w:val="20"/>
          <w:szCs w:val="20"/>
        </w:rPr>
        <w:tab/>
      </w:r>
      <w:r w:rsidRPr="004B795F">
        <w:rPr>
          <w:rFonts w:asciiTheme="majorHAnsi" w:hAnsiTheme="majorHAnsi" w:cs="Times New Roman"/>
          <w:i/>
          <w:color w:val="231F20"/>
          <w:sz w:val="20"/>
          <w:szCs w:val="20"/>
        </w:rPr>
        <w:tab/>
        <w:t xml:space="preserve">                                    </w:t>
      </w:r>
      <w:r w:rsidR="00CA3F65">
        <w:rPr>
          <w:rFonts w:asciiTheme="majorHAnsi" w:hAnsiTheme="majorHAnsi" w:cs="Times New Roman"/>
          <w:i/>
          <w:color w:val="231F20"/>
          <w:sz w:val="20"/>
          <w:szCs w:val="20"/>
        </w:rPr>
        <w:t xml:space="preserve">  </w:t>
      </w:r>
      <w:r w:rsidRPr="004B795F">
        <w:rPr>
          <w:rFonts w:asciiTheme="majorHAnsi" w:hAnsiTheme="majorHAnsi" w:cs="Times New Roman"/>
          <w:i/>
          <w:color w:val="231F20"/>
          <w:sz w:val="20"/>
          <w:szCs w:val="20"/>
        </w:rPr>
        <w:t>OS</w:t>
      </w:r>
      <w:r w:rsidR="000D3CAA" w:rsidRPr="000D3CAA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88.6pt;margin-top:14.95pt;width:46.2pt;height:48.6pt;z-index:251661312;mso-position-horizontal-relative:text;mso-position-vertical-relative:text" o:connectortype="straight"/>
        </w:pict>
      </w:r>
      <w:r w:rsidR="000D3CAA" w:rsidRPr="000D3CAA">
        <w:rPr>
          <w:noProof/>
        </w:rPr>
        <w:pict>
          <v:shape id="_x0000_s1028" type="#_x0000_t32" style="position:absolute;left:0;text-align:left;margin-left:291pt;margin-top:14.95pt;width:46.2pt;height:47.4pt;flip:x;z-index:251660288;mso-position-horizontal-relative:text;mso-position-vertical-relative:text" o:connectortype="straight"/>
        </w:pict>
      </w:r>
      <w:r w:rsidR="000D3CAA" w:rsidRPr="000D3CAA">
        <w:rPr>
          <w:noProof/>
        </w:rPr>
        <w:pict>
          <v:shape id="_x0000_s1026" type="#_x0000_t32" style="position:absolute;left:0;text-align:left;margin-left:136.2pt;margin-top:10.75pt;width:46.2pt;height:48.6pt;z-index:251658240;mso-position-horizontal-relative:text;mso-position-vertical-relative:text" o:connectortype="straight"/>
        </w:pict>
      </w:r>
      <w:r w:rsidR="000D3CAA" w:rsidRPr="000D3CAA">
        <w:rPr>
          <w:noProof/>
        </w:rPr>
        <w:pict>
          <v:shape id="_x0000_s1027" type="#_x0000_t32" style="position:absolute;left:0;text-align:left;margin-left:136.2pt;margin-top:11.95pt;width:46.2pt;height:47.4pt;flip:x;z-index:251659264;mso-position-horizontal-relative:text;mso-position-vertical-relative:text" o:connectortype="straight"/>
        </w:pict>
      </w:r>
      <w:r w:rsidRPr="00CA3F65">
        <w:rPr>
          <w:rFonts w:asciiTheme="majorHAnsi" w:hAnsiTheme="majorHAnsi" w:cs="Times New Roman"/>
          <w:b/>
          <w:color w:val="231F20"/>
          <w:sz w:val="24"/>
          <w:szCs w:val="24"/>
        </w:rPr>
        <w:tab/>
      </w:r>
    </w:p>
    <w:p w:rsidR="009374EA" w:rsidRDefault="00934937" w:rsidP="000F6813">
      <w:pPr>
        <w:pStyle w:val="ListParagraph"/>
        <w:tabs>
          <w:tab w:val="left" w:pos="6108"/>
        </w:tabs>
        <w:autoSpaceDE w:val="0"/>
        <w:autoSpaceDN w:val="0"/>
        <w:adjustRightInd w:val="0"/>
        <w:spacing w:after="0" w:line="480" w:lineRule="auto"/>
        <w:ind w:left="2160"/>
        <w:jc w:val="both"/>
        <w:rPr>
          <w:rFonts w:asciiTheme="majorHAnsi" w:hAnsiTheme="majorHAnsi" w:cs="Times New Roman"/>
          <w:b/>
          <w:color w:val="231F20"/>
          <w:sz w:val="24"/>
          <w:szCs w:val="24"/>
        </w:rPr>
      </w:pPr>
      <w:r>
        <w:rPr>
          <w:rFonts w:asciiTheme="majorHAnsi" w:hAnsiTheme="majorHAnsi" w:cs="Times New Roman"/>
          <w:b/>
          <w:color w:val="231F20"/>
          <w:sz w:val="24"/>
          <w:szCs w:val="24"/>
        </w:rPr>
        <w:tab/>
      </w:r>
    </w:p>
    <w:p w:rsidR="004324D7" w:rsidRPr="009374EA" w:rsidRDefault="004324D7" w:rsidP="000F6813">
      <w:pPr>
        <w:pStyle w:val="ListParagraph"/>
        <w:tabs>
          <w:tab w:val="left" w:pos="6108"/>
        </w:tabs>
        <w:autoSpaceDE w:val="0"/>
        <w:autoSpaceDN w:val="0"/>
        <w:adjustRightInd w:val="0"/>
        <w:spacing w:after="0" w:line="480" w:lineRule="auto"/>
        <w:ind w:left="2160"/>
        <w:jc w:val="both"/>
        <w:rPr>
          <w:rFonts w:asciiTheme="majorHAnsi" w:hAnsiTheme="majorHAnsi" w:cs="Times New Roman"/>
          <w:b/>
          <w:color w:val="231F20"/>
          <w:sz w:val="24"/>
          <w:szCs w:val="24"/>
        </w:rPr>
      </w:pPr>
    </w:p>
    <w:p w:rsidR="00BF11E0" w:rsidRPr="002C7BF9" w:rsidRDefault="004C0BC1" w:rsidP="002C7BF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0"/>
          <w:szCs w:val="20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 xml:space="preserve">Fundus examination </w:t>
      </w:r>
      <w:r w:rsidR="00BF11E0">
        <w:rPr>
          <w:rFonts w:asciiTheme="majorHAnsi" w:hAnsiTheme="majorHAnsi" w:cs="TT1C18O00"/>
          <w:color w:val="231F20"/>
          <w:sz w:val="24"/>
          <w:szCs w:val="24"/>
        </w:rPr>
        <w:t>(undilated) : Optic disc evaluation</w:t>
      </w:r>
      <w:r>
        <w:rPr>
          <w:rFonts w:asciiTheme="majorHAnsi" w:hAnsiTheme="majorHAnsi" w:cs="TT1C18O00"/>
          <w:color w:val="231F20"/>
          <w:sz w:val="24"/>
          <w:szCs w:val="24"/>
        </w:rPr>
        <w:t xml:space="preserve"> </w:t>
      </w:r>
      <w:r w:rsidRPr="002C7BF9">
        <w:rPr>
          <w:rFonts w:asciiTheme="majorHAnsi" w:hAnsiTheme="majorHAnsi" w:cs="TT1C18O00"/>
          <w:color w:val="231F20"/>
          <w:sz w:val="20"/>
          <w:szCs w:val="20"/>
        </w:rPr>
        <w:t>(as cornea</w:t>
      </w:r>
      <w:r w:rsidRPr="002C7BF9">
        <w:rPr>
          <w:rFonts w:asciiTheme="majorHAnsi" w:hAnsiTheme="majorHAnsi" w:cs="Times New Roman"/>
          <w:color w:val="231F20"/>
          <w:sz w:val="20"/>
          <w:szCs w:val="20"/>
        </w:rPr>
        <w:t xml:space="preserve"> becomes clear)</w:t>
      </w:r>
    </w:p>
    <w:p w:rsidR="004324D7" w:rsidRDefault="00BF11E0" w:rsidP="004324D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4"/>
          <w:szCs w:val="24"/>
        </w:rPr>
      </w:pPr>
      <w:r>
        <w:rPr>
          <w:rFonts w:asciiTheme="majorHAnsi" w:hAnsiTheme="majorHAnsi" w:cs="TT1C18O00"/>
          <w:color w:val="231F20"/>
          <w:sz w:val="24"/>
          <w:szCs w:val="24"/>
        </w:rPr>
        <w:t>Fellow eye examination</w:t>
      </w:r>
    </w:p>
    <w:p w:rsidR="00CA3F65" w:rsidRDefault="00CA3F65" w:rsidP="00CA3F65">
      <w:pPr>
        <w:pStyle w:val="ListParagraph"/>
        <w:autoSpaceDE w:val="0"/>
        <w:autoSpaceDN w:val="0"/>
        <w:adjustRightInd w:val="0"/>
        <w:spacing w:after="0" w:line="360" w:lineRule="auto"/>
        <w:ind w:left="1166"/>
        <w:jc w:val="both"/>
        <w:rPr>
          <w:rFonts w:asciiTheme="majorHAnsi" w:hAnsiTheme="majorHAnsi" w:cs="TT1C18O00"/>
          <w:color w:val="231F20"/>
          <w:sz w:val="24"/>
          <w:szCs w:val="24"/>
        </w:rPr>
      </w:pPr>
    </w:p>
    <w:p w:rsidR="002C7BF9" w:rsidRPr="004324D7" w:rsidRDefault="00C56ED5" w:rsidP="004324D7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TT1C18O00"/>
          <w:color w:val="231F20"/>
          <w:sz w:val="24"/>
          <w:szCs w:val="24"/>
        </w:rPr>
      </w:pPr>
      <w:r w:rsidRPr="004324D7">
        <w:rPr>
          <w:rFonts w:asciiTheme="majorHAnsi" w:hAnsiTheme="majorHAnsi" w:cs="TT1C18O00"/>
          <w:b/>
          <w:color w:val="231F20"/>
          <w:sz w:val="24"/>
          <w:szCs w:val="24"/>
        </w:rPr>
        <w:t>MANAGEMENT</w:t>
      </w:r>
    </w:p>
    <w:p w:rsidR="00F27C74" w:rsidRDefault="00C56ED5" w:rsidP="00F27C74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Acute congestive </w:t>
      </w:r>
      <w:r w:rsidR="000F6813">
        <w:rPr>
          <w:rFonts w:asciiTheme="majorHAnsi" w:hAnsiTheme="majorHAnsi" w:cs="Times New Roman"/>
        </w:rPr>
        <w:t>glaucoma is an ocular emergency &amp; patient will be hospitalized.</w:t>
      </w:r>
    </w:p>
    <w:p w:rsidR="00C56ED5" w:rsidRDefault="00C56ED5" w:rsidP="00C56ED5">
      <w:pPr>
        <w:pStyle w:val="Default"/>
        <w:numPr>
          <w:ilvl w:val="0"/>
          <w:numId w:val="14"/>
        </w:numPr>
        <w:spacing w:line="480" w:lineRule="auto"/>
        <w:contextualSpacing/>
        <w:jc w:val="both"/>
        <w:rPr>
          <w:rFonts w:asciiTheme="majorHAnsi" w:hAnsiTheme="majorHAnsi" w:cs="Times New Roman"/>
        </w:rPr>
      </w:pPr>
      <w:r w:rsidRPr="002C7BF9">
        <w:rPr>
          <w:rFonts w:asciiTheme="majorHAnsi" w:hAnsiTheme="majorHAnsi" w:cs="Times New Roman"/>
        </w:rPr>
        <w:t>Medical therapy</w:t>
      </w:r>
      <w:r>
        <w:rPr>
          <w:rFonts w:asciiTheme="majorHAnsi" w:hAnsiTheme="majorHAnsi" w:cs="Times New Roman"/>
        </w:rPr>
        <w:t>: to immediately lower IOP</w:t>
      </w:r>
    </w:p>
    <w:p w:rsidR="007F677C" w:rsidRPr="002C7BF9" w:rsidRDefault="00C56ED5" w:rsidP="007F677C">
      <w:pPr>
        <w:pStyle w:val="Default"/>
        <w:numPr>
          <w:ilvl w:val="0"/>
          <w:numId w:val="16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Systemic hyperosmotic agents</w:t>
      </w:r>
    </w:p>
    <w:p w:rsidR="00C56ED5" w:rsidRPr="002C7BF9" w:rsidRDefault="00C56ED5" w:rsidP="00C56ED5">
      <w:pPr>
        <w:pStyle w:val="Default"/>
        <w:numPr>
          <w:ilvl w:val="0"/>
          <w:numId w:val="15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Intravenous mannitol (1gm/kg body weight)</w:t>
      </w:r>
    </w:p>
    <w:p w:rsidR="000D4E3A" w:rsidRDefault="00C56ED5" w:rsidP="00C56ED5">
      <w:pPr>
        <w:pStyle w:val="Default"/>
        <w:numPr>
          <w:ilvl w:val="0"/>
          <w:numId w:val="15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Oral hyperosmotics (glycerol 1gm/kg body weight)</w:t>
      </w:r>
    </w:p>
    <w:p w:rsidR="00C56ED5" w:rsidRPr="002C7BF9" w:rsidRDefault="00CA3F65" w:rsidP="000D4E3A">
      <w:pPr>
        <w:pStyle w:val="Default"/>
        <w:spacing w:line="480" w:lineRule="auto"/>
        <w:ind w:left="72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        </w:t>
      </w:r>
      <w:r w:rsidR="000D4E3A">
        <w:rPr>
          <w:rFonts w:asciiTheme="majorHAnsi" w:hAnsiTheme="majorHAnsi" w:cs="Times New Roman"/>
          <w:sz w:val="22"/>
          <w:szCs w:val="22"/>
        </w:rPr>
        <w:t>Monitoring of intraocular pressure  will be done.</w:t>
      </w:r>
    </w:p>
    <w:p w:rsidR="007F677C" w:rsidRPr="002C7BF9" w:rsidRDefault="007F677C" w:rsidP="007F677C">
      <w:pPr>
        <w:pStyle w:val="Default"/>
        <w:numPr>
          <w:ilvl w:val="0"/>
          <w:numId w:val="16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Systemic carbonic anhydrase inhibitors (tablet acetazolamide 500 mg stat followed by 250 mg, 3 times a day)</w:t>
      </w:r>
    </w:p>
    <w:p w:rsidR="007F677C" w:rsidRPr="002C7BF9" w:rsidRDefault="007F677C" w:rsidP="007F677C">
      <w:pPr>
        <w:pStyle w:val="Default"/>
        <w:numPr>
          <w:ilvl w:val="0"/>
          <w:numId w:val="16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 xml:space="preserve">Topical anti-glaucoma drugs e.g. beta blocker (0.5% timolol), </w:t>
      </w:r>
    </w:p>
    <w:p w:rsidR="007F677C" w:rsidRPr="002C7BF9" w:rsidRDefault="007F677C" w:rsidP="007F677C">
      <w:pPr>
        <w:pStyle w:val="Default"/>
        <w:numPr>
          <w:ilvl w:val="0"/>
          <w:numId w:val="17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Pilocarpine 2% QID</w:t>
      </w:r>
      <w:r w:rsidR="004C0BC1" w:rsidRPr="002C7BF9">
        <w:rPr>
          <w:rFonts w:asciiTheme="majorHAnsi" w:hAnsiTheme="majorHAnsi" w:cs="Times New Roman"/>
          <w:sz w:val="22"/>
          <w:szCs w:val="22"/>
        </w:rPr>
        <w:t xml:space="preserve"> (</w:t>
      </w:r>
      <w:r w:rsidR="00C14A9D">
        <w:rPr>
          <w:rFonts w:asciiTheme="majorHAnsi" w:hAnsiTheme="majorHAnsi" w:cs="Times New Roman"/>
          <w:sz w:val="22"/>
          <w:szCs w:val="22"/>
        </w:rPr>
        <w:t>a</w:t>
      </w:r>
      <w:r w:rsidR="00C14A9D" w:rsidRPr="00C14A9D">
        <w:rPr>
          <w:rFonts w:asciiTheme="majorHAnsi" w:hAnsiTheme="majorHAnsi" w:cs="Times New Roman"/>
          <w:sz w:val="22"/>
          <w:szCs w:val="22"/>
        </w:rPr>
        <w:t>fter lowering IOP</w:t>
      </w:r>
      <w:r w:rsidR="00A23796" w:rsidRPr="002C7BF9">
        <w:rPr>
          <w:rFonts w:asciiTheme="majorHAnsi" w:hAnsiTheme="majorHAnsi" w:cs="Times New Roman"/>
          <w:sz w:val="22"/>
          <w:szCs w:val="22"/>
        </w:rPr>
        <w:t>)</w:t>
      </w:r>
    </w:p>
    <w:p w:rsidR="007F677C" w:rsidRPr="002C7BF9" w:rsidRDefault="007F677C" w:rsidP="007F677C">
      <w:pPr>
        <w:pStyle w:val="Default"/>
        <w:numPr>
          <w:ilvl w:val="0"/>
          <w:numId w:val="16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Analgesics &amp; anti-emetics</w:t>
      </w:r>
    </w:p>
    <w:p w:rsidR="007F677C" w:rsidRPr="002C7BF9" w:rsidRDefault="007F677C" w:rsidP="007F677C">
      <w:pPr>
        <w:pStyle w:val="Default"/>
        <w:numPr>
          <w:ilvl w:val="0"/>
          <w:numId w:val="16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Compressive gonioscopy</w:t>
      </w:r>
      <w:r w:rsidR="002C7BF9" w:rsidRPr="002C7BF9">
        <w:rPr>
          <w:rFonts w:asciiTheme="majorHAnsi" w:hAnsiTheme="majorHAnsi" w:cs="Times New Roman"/>
          <w:sz w:val="22"/>
          <w:szCs w:val="22"/>
        </w:rPr>
        <w:t xml:space="preserve"> (</w:t>
      </w:r>
      <w:r w:rsidR="00F70E56" w:rsidRPr="002C7BF9">
        <w:rPr>
          <w:rFonts w:asciiTheme="majorHAnsi" w:hAnsiTheme="majorHAnsi" w:cs="Times New Roman"/>
          <w:sz w:val="22"/>
          <w:szCs w:val="22"/>
        </w:rPr>
        <w:t>to relieve pupillary  block)</w:t>
      </w:r>
    </w:p>
    <w:p w:rsidR="002C7BF9" w:rsidRPr="000F6813" w:rsidRDefault="007F677C" w:rsidP="002C7BF9">
      <w:pPr>
        <w:pStyle w:val="Default"/>
        <w:numPr>
          <w:ilvl w:val="0"/>
          <w:numId w:val="16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Topical steroid (prednisolone acetate 1%, 3-4 times a day</w:t>
      </w:r>
      <w:r w:rsidR="002C7BF9" w:rsidRPr="002C7BF9">
        <w:rPr>
          <w:rFonts w:asciiTheme="majorHAnsi" w:hAnsiTheme="majorHAnsi" w:cs="Times New Roman"/>
          <w:sz w:val="22"/>
          <w:szCs w:val="22"/>
        </w:rPr>
        <w:t>)</w:t>
      </w:r>
      <w:r w:rsidR="002C7BF9" w:rsidRPr="002C7BF9">
        <w:rPr>
          <w:rFonts w:asciiTheme="majorHAnsi" w:hAnsiTheme="majorHAnsi" w:cs="Times New Roman"/>
          <w:color w:val="231F20"/>
          <w:sz w:val="22"/>
          <w:szCs w:val="22"/>
        </w:rPr>
        <w:t>:</w:t>
      </w:r>
      <w:r w:rsidR="00A23796" w:rsidRPr="002C7BF9">
        <w:rPr>
          <w:rFonts w:asciiTheme="majorHAnsi" w:hAnsiTheme="majorHAnsi" w:cs="Times New Roman"/>
          <w:color w:val="231F20"/>
          <w:sz w:val="22"/>
          <w:szCs w:val="22"/>
        </w:rPr>
        <w:t xml:space="preserve"> to reduce the inflammation</w:t>
      </w:r>
      <w:r w:rsidR="002C7BF9" w:rsidRPr="002C7BF9">
        <w:rPr>
          <w:rFonts w:asciiTheme="majorHAnsi" w:hAnsiTheme="majorHAnsi" w:cs="Times New Roman"/>
          <w:color w:val="231F20"/>
          <w:sz w:val="22"/>
          <w:szCs w:val="22"/>
        </w:rPr>
        <w:t>.</w:t>
      </w:r>
    </w:p>
    <w:p w:rsidR="00C56ED5" w:rsidRPr="002C7BF9" w:rsidRDefault="00C56ED5" w:rsidP="007F677C">
      <w:pPr>
        <w:pStyle w:val="Default"/>
        <w:numPr>
          <w:ilvl w:val="0"/>
          <w:numId w:val="14"/>
        </w:numPr>
        <w:spacing w:line="480" w:lineRule="auto"/>
        <w:contextualSpacing/>
        <w:jc w:val="both"/>
        <w:rPr>
          <w:rFonts w:asciiTheme="majorHAnsi" w:hAnsiTheme="majorHAnsi" w:cs="Times New Roman"/>
        </w:rPr>
      </w:pPr>
      <w:r w:rsidRPr="002C7BF9">
        <w:rPr>
          <w:rFonts w:asciiTheme="majorHAnsi" w:hAnsiTheme="majorHAnsi" w:cs="Times New Roman"/>
        </w:rPr>
        <w:t>Definitive therapy</w:t>
      </w:r>
    </w:p>
    <w:p w:rsidR="000F6813" w:rsidRDefault="007F677C" w:rsidP="007F677C">
      <w:pPr>
        <w:pStyle w:val="Default"/>
        <w:numPr>
          <w:ilvl w:val="0"/>
          <w:numId w:val="18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0F6813">
        <w:rPr>
          <w:rFonts w:asciiTheme="majorHAnsi" w:hAnsiTheme="majorHAnsi" w:cs="Times New Roman"/>
          <w:sz w:val="22"/>
          <w:szCs w:val="22"/>
        </w:rPr>
        <w:t>Laser peripheral iridotomy (PI)</w:t>
      </w:r>
      <w:r w:rsidR="00A23796" w:rsidRPr="000F6813">
        <w:rPr>
          <w:rFonts w:asciiTheme="majorHAnsi" w:hAnsiTheme="majorHAnsi" w:cs="Times New Roman"/>
          <w:sz w:val="22"/>
          <w:szCs w:val="22"/>
        </w:rPr>
        <w:t xml:space="preserve">:  as </w:t>
      </w:r>
      <w:r w:rsidR="000F6813">
        <w:rPr>
          <w:rFonts w:asciiTheme="majorHAnsi" w:hAnsiTheme="majorHAnsi" w:cs="Times New Roman"/>
          <w:sz w:val="22"/>
          <w:szCs w:val="22"/>
        </w:rPr>
        <w:t xml:space="preserve"> soon as possible as </w:t>
      </w:r>
      <w:r w:rsidR="00A23796" w:rsidRPr="000F6813">
        <w:rPr>
          <w:rFonts w:asciiTheme="majorHAnsi" w:hAnsiTheme="majorHAnsi" w:cs="Times New Roman"/>
          <w:sz w:val="22"/>
          <w:szCs w:val="22"/>
        </w:rPr>
        <w:t xml:space="preserve">cornea </w:t>
      </w:r>
      <w:r w:rsidR="002C7BF9" w:rsidRPr="000F6813">
        <w:rPr>
          <w:rFonts w:asciiTheme="majorHAnsi" w:hAnsiTheme="majorHAnsi" w:cs="Times New Roman"/>
          <w:sz w:val="22"/>
          <w:szCs w:val="22"/>
        </w:rPr>
        <w:t>becomes clear</w:t>
      </w:r>
      <w:r w:rsidR="0095201C" w:rsidRPr="000F6813">
        <w:rPr>
          <w:rFonts w:asciiTheme="majorHAnsi" w:hAnsiTheme="majorHAnsi" w:cs="Times New Roman"/>
          <w:sz w:val="22"/>
          <w:szCs w:val="22"/>
        </w:rPr>
        <w:t xml:space="preserve"> </w:t>
      </w:r>
    </w:p>
    <w:p w:rsidR="007F677C" w:rsidRPr="000F6813" w:rsidRDefault="007F677C" w:rsidP="007F677C">
      <w:pPr>
        <w:pStyle w:val="Default"/>
        <w:numPr>
          <w:ilvl w:val="0"/>
          <w:numId w:val="18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0F6813">
        <w:rPr>
          <w:rFonts w:asciiTheme="majorHAnsi" w:hAnsiTheme="majorHAnsi" w:cs="Times New Roman"/>
          <w:sz w:val="22"/>
          <w:szCs w:val="22"/>
        </w:rPr>
        <w:t>Surgical peripheral iridectomy</w:t>
      </w:r>
      <w:r w:rsidR="002C7BF9" w:rsidRPr="000F6813">
        <w:rPr>
          <w:rFonts w:asciiTheme="majorHAnsi" w:hAnsiTheme="majorHAnsi" w:cs="Times New Roman"/>
          <w:sz w:val="22"/>
          <w:szCs w:val="22"/>
        </w:rPr>
        <w:t xml:space="preserve"> (</w:t>
      </w:r>
      <w:r w:rsidR="0095201C" w:rsidRPr="000F6813">
        <w:rPr>
          <w:rFonts w:asciiTheme="majorHAnsi" w:hAnsiTheme="majorHAnsi" w:cs="Times New Roman"/>
          <w:sz w:val="22"/>
          <w:szCs w:val="22"/>
        </w:rPr>
        <w:t>if lasers are  not available)</w:t>
      </w:r>
    </w:p>
    <w:p w:rsidR="00EE2FA8" w:rsidRPr="00CA3F65" w:rsidRDefault="007F677C" w:rsidP="00CA3F65">
      <w:pPr>
        <w:pStyle w:val="Default"/>
        <w:numPr>
          <w:ilvl w:val="0"/>
          <w:numId w:val="18"/>
        </w:numPr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Filtration surgery, i.e</w:t>
      </w:r>
      <w:r w:rsidR="00930156">
        <w:rPr>
          <w:rFonts w:asciiTheme="majorHAnsi" w:hAnsiTheme="majorHAnsi" w:cs="Times New Roman"/>
          <w:sz w:val="22"/>
          <w:szCs w:val="22"/>
        </w:rPr>
        <w:t xml:space="preserve"> TRAB :</w:t>
      </w:r>
      <w:r w:rsidRPr="002C7BF9">
        <w:rPr>
          <w:rFonts w:asciiTheme="majorHAnsi" w:hAnsiTheme="majorHAnsi" w:cs="Times New Roman"/>
          <w:sz w:val="22"/>
          <w:szCs w:val="22"/>
        </w:rPr>
        <w:t xml:space="preserve"> </w:t>
      </w:r>
      <w:r w:rsidR="00930156">
        <w:rPr>
          <w:rFonts w:asciiTheme="majorHAnsi" w:hAnsiTheme="majorHAnsi" w:cs="Times New Roman"/>
          <w:sz w:val="22"/>
          <w:szCs w:val="22"/>
        </w:rPr>
        <w:t xml:space="preserve">if IOP </w:t>
      </w:r>
      <w:r w:rsidR="00C27D7A">
        <w:rPr>
          <w:rFonts w:asciiTheme="majorHAnsi" w:hAnsiTheme="majorHAnsi" w:cs="Times New Roman"/>
          <w:sz w:val="22"/>
          <w:szCs w:val="22"/>
        </w:rPr>
        <w:t>is</w:t>
      </w:r>
      <w:r w:rsidR="00930156">
        <w:rPr>
          <w:rFonts w:asciiTheme="majorHAnsi" w:hAnsiTheme="majorHAnsi" w:cs="Times New Roman"/>
          <w:sz w:val="22"/>
          <w:szCs w:val="22"/>
        </w:rPr>
        <w:t xml:space="preserve"> not controlled with PI &amp; after interval of 4 weeks</w:t>
      </w:r>
    </w:p>
    <w:p w:rsidR="00C56ED5" w:rsidRDefault="00C56ED5" w:rsidP="007F677C">
      <w:pPr>
        <w:pStyle w:val="Default"/>
        <w:numPr>
          <w:ilvl w:val="0"/>
          <w:numId w:val="14"/>
        </w:numPr>
        <w:spacing w:line="480" w:lineRule="auto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Prophylactic treatment in normal fellow eye</w:t>
      </w:r>
    </w:p>
    <w:p w:rsidR="00333A7C" w:rsidRPr="002C7BF9" w:rsidRDefault="00333A7C" w:rsidP="00333A7C">
      <w:pPr>
        <w:pStyle w:val="Default"/>
        <w:spacing w:line="480" w:lineRule="auto"/>
        <w:ind w:left="72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 w:rsidRPr="002C7BF9">
        <w:rPr>
          <w:rFonts w:asciiTheme="majorHAnsi" w:hAnsiTheme="majorHAnsi" w:cs="Times New Roman"/>
          <w:sz w:val="22"/>
          <w:szCs w:val="22"/>
        </w:rPr>
        <w:t>Preferably laser peripheral iridotomy (PI) or surgical peripheral iridectomy</w:t>
      </w:r>
    </w:p>
    <w:p w:rsidR="00CA3F65" w:rsidRDefault="00CA3F65" w:rsidP="002C7BF9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</w:p>
    <w:p w:rsidR="00430B9E" w:rsidRPr="006E218D" w:rsidRDefault="006E218D" w:rsidP="00201E7A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MANAGEMENT</w:t>
      </w:r>
    </w:p>
    <w:p w:rsidR="00CA3F65" w:rsidRDefault="00CA3F65" w:rsidP="002C7BF9">
      <w:pPr>
        <w:pStyle w:val="Default"/>
        <w:spacing w:line="480" w:lineRule="auto"/>
        <w:ind w:left="1440" w:hanging="1440"/>
        <w:contextualSpacing/>
        <w:jc w:val="both"/>
        <w:rPr>
          <w:rFonts w:asciiTheme="majorHAnsi" w:hAnsiTheme="majorHAnsi" w:cs="Times New Roman"/>
        </w:rPr>
      </w:pPr>
    </w:p>
    <w:p w:rsidR="00201E7A" w:rsidRDefault="00201E7A" w:rsidP="002C7BF9">
      <w:pPr>
        <w:pStyle w:val="Default"/>
        <w:spacing w:line="480" w:lineRule="auto"/>
        <w:ind w:left="1440" w:hanging="1440"/>
        <w:contextualSpacing/>
        <w:jc w:val="both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Step 1: </w:t>
      </w:r>
      <w:r w:rsidR="006E218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Lower IOP with medical therapy e.g</w:t>
      </w:r>
      <w:r w:rsidR="006E218D">
        <w:rPr>
          <w:rFonts w:asciiTheme="majorHAnsi" w:hAnsiTheme="majorHAnsi" w:cs="Times New Roman"/>
        </w:rPr>
        <w:t>.</w:t>
      </w:r>
      <w:r w:rsidRPr="00201E7A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Intravenous mannitol (1gm/kg body weight) </w:t>
      </w:r>
      <w:r w:rsidR="00430B9E">
        <w:rPr>
          <w:rFonts w:asciiTheme="majorHAnsi" w:hAnsiTheme="majorHAnsi" w:cs="Times New Roman"/>
        </w:rPr>
        <w:t>or  S</w:t>
      </w:r>
      <w:r>
        <w:rPr>
          <w:rFonts w:asciiTheme="majorHAnsi" w:hAnsiTheme="majorHAnsi" w:cs="Times New Roman"/>
        </w:rPr>
        <w:t xml:space="preserve">yp. </w:t>
      </w:r>
      <w:r w:rsidRPr="00201E7A">
        <w:rPr>
          <w:rFonts w:asciiTheme="majorHAnsi" w:hAnsiTheme="majorHAnsi" w:cs="Times New Roman"/>
        </w:rPr>
        <w:t xml:space="preserve">glycerol </w:t>
      </w:r>
      <w:r w:rsidR="00430B9E">
        <w:rPr>
          <w:rFonts w:asciiTheme="majorHAnsi" w:hAnsiTheme="majorHAnsi" w:cs="Times New Roman"/>
        </w:rPr>
        <w:t>(</w:t>
      </w:r>
      <w:r w:rsidRPr="00201E7A">
        <w:rPr>
          <w:rFonts w:asciiTheme="majorHAnsi" w:hAnsiTheme="majorHAnsi" w:cs="Times New Roman"/>
        </w:rPr>
        <w:t>1gm/kg body weight)</w:t>
      </w:r>
    </w:p>
    <w:p w:rsidR="00201E7A" w:rsidRDefault="000D3CAA" w:rsidP="00201E7A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  <w:r w:rsidRPr="000D3CAA">
        <w:rPr>
          <w:rFonts w:asciiTheme="majorHAnsi" w:hAnsiTheme="majorHAnsi" w:cs="Times New Roman"/>
          <w:noProof/>
        </w:rPr>
        <w:pict>
          <v:shape id="_x0000_s1034" type="#_x0000_t32" style="position:absolute;left:0;text-align:left;margin-left:163.8pt;margin-top:.15pt;width:0;height:21.6pt;z-index:251665408" o:connectortype="straight">
            <v:stroke endarrow="block"/>
          </v:shape>
        </w:pict>
      </w:r>
      <w:r w:rsidR="00201E7A">
        <w:rPr>
          <w:rFonts w:asciiTheme="majorHAnsi" w:hAnsiTheme="majorHAnsi" w:cs="Times New Roman"/>
        </w:rPr>
        <w:t xml:space="preserve"> </w:t>
      </w:r>
    </w:p>
    <w:p w:rsidR="00201E7A" w:rsidRDefault="000D3CAA" w:rsidP="002C7BF9">
      <w:pPr>
        <w:pStyle w:val="Default"/>
        <w:spacing w:line="480" w:lineRule="auto"/>
        <w:ind w:left="1440" w:hanging="1440"/>
        <w:contextualSpacing/>
        <w:jc w:val="both"/>
        <w:rPr>
          <w:rFonts w:asciiTheme="majorHAnsi" w:hAnsiTheme="majorHAnsi" w:cs="Times New Roman"/>
        </w:rPr>
      </w:pPr>
      <w:r w:rsidRPr="000D3CAA">
        <w:rPr>
          <w:rFonts w:asciiTheme="majorHAnsi" w:hAnsiTheme="majorHAnsi" w:cs="Times New Roman"/>
          <w:noProof/>
        </w:rPr>
        <w:pict>
          <v:shape id="_x0000_s1031" type="#_x0000_t32" style="position:absolute;left:0;text-align:left;margin-left:160.2pt;margin-top:53.5pt;width:0;height:21.6pt;z-index:251662336" o:connectortype="straight">
            <v:stroke endarrow="block"/>
          </v:shape>
        </w:pict>
      </w:r>
      <w:r w:rsidR="00201E7A">
        <w:rPr>
          <w:rFonts w:asciiTheme="majorHAnsi" w:hAnsiTheme="majorHAnsi" w:cs="Times New Roman"/>
        </w:rPr>
        <w:t xml:space="preserve">Step 2 : </w:t>
      </w:r>
      <w:r w:rsidR="006E218D">
        <w:rPr>
          <w:rFonts w:asciiTheme="majorHAnsi" w:hAnsiTheme="majorHAnsi" w:cs="Times New Roman"/>
        </w:rPr>
        <w:tab/>
      </w:r>
      <w:r w:rsidR="00201E7A">
        <w:rPr>
          <w:rFonts w:asciiTheme="majorHAnsi" w:hAnsiTheme="majorHAnsi" w:cs="Times New Roman"/>
        </w:rPr>
        <w:t>Start with</w:t>
      </w:r>
      <w:r w:rsidR="00201E7A" w:rsidRPr="00201E7A">
        <w:rPr>
          <w:rFonts w:asciiTheme="majorHAnsi" w:hAnsiTheme="majorHAnsi" w:cs="Times New Roman"/>
        </w:rPr>
        <w:t xml:space="preserve"> </w:t>
      </w:r>
      <w:r w:rsidR="00201E7A">
        <w:rPr>
          <w:rFonts w:asciiTheme="majorHAnsi" w:hAnsiTheme="majorHAnsi" w:cs="Times New Roman"/>
        </w:rPr>
        <w:t>Tablet Acetazolamide 500 mg stat followed by 250 mg, 3 times a day &amp;</w:t>
      </w:r>
      <w:r w:rsidR="00201E7A" w:rsidRPr="00201E7A">
        <w:rPr>
          <w:rFonts w:asciiTheme="majorHAnsi" w:hAnsiTheme="majorHAnsi" w:cs="Times New Roman"/>
        </w:rPr>
        <w:t xml:space="preserve"> </w:t>
      </w:r>
      <w:r w:rsidR="00201E7A">
        <w:rPr>
          <w:rFonts w:asciiTheme="majorHAnsi" w:hAnsiTheme="majorHAnsi" w:cs="Times New Roman"/>
        </w:rPr>
        <w:t>topical anti-glaucoma drugs e.g. beta blocker (0.5% timolol) etc</w:t>
      </w:r>
      <w:r w:rsidR="006E218D">
        <w:rPr>
          <w:rFonts w:asciiTheme="majorHAnsi" w:hAnsiTheme="majorHAnsi" w:cs="Times New Roman"/>
        </w:rPr>
        <w:t>.</w:t>
      </w:r>
    </w:p>
    <w:p w:rsidR="00201E7A" w:rsidRDefault="00201E7A" w:rsidP="00201E7A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</w:p>
    <w:p w:rsidR="00201E7A" w:rsidRDefault="000D3CAA" w:rsidP="00201E7A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  <w:r w:rsidRPr="000D3CAA">
        <w:rPr>
          <w:rFonts w:asciiTheme="majorHAnsi" w:hAnsiTheme="majorHAnsi" w:cs="Times New Roman"/>
          <w:noProof/>
        </w:rPr>
        <w:pict>
          <v:shape id="_x0000_s1032" type="#_x0000_t32" style="position:absolute;left:0;text-align:left;margin-left:159.6pt;margin-top:26.2pt;width:0;height:21.6pt;z-index:251663360" o:connectortype="straight">
            <v:stroke endarrow="block"/>
          </v:shape>
        </w:pict>
      </w:r>
      <w:r w:rsidR="006E218D">
        <w:rPr>
          <w:rFonts w:asciiTheme="majorHAnsi" w:hAnsiTheme="majorHAnsi" w:cs="Times New Roman"/>
        </w:rPr>
        <w:t xml:space="preserve">Step 3: </w:t>
      </w:r>
      <w:r w:rsidR="006E218D">
        <w:rPr>
          <w:rFonts w:asciiTheme="majorHAnsi" w:hAnsiTheme="majorHAnsi" w:cs="Times New Roman"/>
        </w:rPr>
        <w:tab/>
      </w:r>
      <w:r w:rsidR="00EE2FA8">
        <w:rPr>
          <w:rFonts w:asciiTheme="majorHAnsi" w:hAnsiTheme="majorHAnsi" w:cs="Times New Roman"/>
        </w:rPr>
        <w:t>After lowering IOP</w:t>
      </w:r>
      <w:r w:rsidR="00201E7A">
        <w:rPr>
          <w:rFonts w:asciiTheme="majorHAnsi" w:hAnsiTheme="majorHAnsi" w:cs="Times New Roman"/>
        </w:rPr>
        <w:t>, start Pilocarpine  eyedrops 2% QID</w:t>
      </w:r>
    </w:p>
    <w:p w:rsidR="00201E7A" w:rsidRDefault="00201E7A" w:rsidP="00201E7A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</w:p>
    <w:p w:rsidR="00201E7A" w:rsidRPr="006E218D" w:rsidRDefault="000D3CAA" w:rsidP="00201E7A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  <w:r w:rsidRPr="000D3CAA">
        <w:rPr>
          <w:rFonts w:asciiTheme="majorHAnsi" w:hAnsiTheme="majorHAnsi" w:cs="Times New Roman"/>
          <w:noProof/>
          <w:sz w:val="22"/>
          <w:szCs w:val="22"/>
        </w:rPr>
        <w:pict>
          <v:shape id="_x0000_s1035" type="#_x0000_t32" style="position:absolute;left:0;text-align:left;margin-left:163.8pt;margin-top:25.2pt;width:0;height:21.6pt;z-index:251666432" o:connectortype="straight">
            <v:stroke endarrow="block"/>
          </v:shape>
        </w:pict>
      </w:r>
      <w:r w:rsidR="00201E7A">
        <w:rPr>
          <w:rFonts w:asciiTheme="majorHAnsi" w:hAnsiTheme="majorHAnsi" w:cs="Times New Roman"/>
        </w:rPr>
        <w:t xml:space="preserve">Step </w:t>
      </w:r>
      <w:r w:rsidR="006E218D">
        <w:rPr>
          <w:rFonts w:asciiTheme="majorHAnsi" w:hAnsiTheme="majorHAnsi" w:cs="Times New Roman"/>
        </w:rPr>
        <w:t>4:</w:t>
      </w:r>
      <w:r w:rsidR="00201E7A">
        <w:rPr>
          <w:rFonts w:asciiTheme="majorHAnsi" w:hAnsiTheme="majorHAnsi" w:cs="Times New Roman"/>
        </w:rPr>
        <w:t xml:space="preserve"> </w:t>
      </w:r>
      <w:r w:rsidR="006E218D">
        <w:rPr>
          <w:rFonts w:asciiTheme="majorHAnsi" w:hAnsiTheme="majorHAnsi" w:cs="Times New Roman"/>
        </w:rPr>
        <w:tab/>
      </w:r>
      <w:r w:rsidR="000D4E3A">
        <w:rPr>
          <w:rFonts w:asciiTheme="majorHAnsi" w:hAnsiTheme="majorHAnsi" w:cs="Times New Roman"/>
        </w:rPr>
        <w:t>If cornea clears, g</w:t>
      </w:r>
      <w:r w:rsidR="00201E7A">
        <w:rPr>
          <w:rFonts w:asciiTheme="majorHAnsi" w:hAnsiTheme="majorHAnsi" w:cs="Times New Roman"/>
        </w:rPr>
        <w:t xml:space="preserve">onioscopy to find </w:t>
      </w:r>
      <w:r w:rsidR="00201E7A" w:rsidRPr="006E218D">
        <w:rPr>
          <w:rFonts w:asciiTheme="majorHAnsi" w:hAnsiTheme="majorHAnsi" w:cs="Times New Roman"/>
        </w:rPr>
        <w:t xml:space="preserve">out PAS </w:t>
      </w:r>
      <w:r w:rsidR="00FC0C15" w:rsidRPr="006E218D">
        <w:rPr>
          <w:rFonts w:asciiTheme="majorHAnsi" w:hAnsiTheme="majorHAnsi" w:cs="Times New Roman"/>
        </w:rPr>
        <w:t>(peripheral anterior synechiea)</w:t>
      </w:r>
    </w:p>
    <w:p w:rsidR="00930156" w:rsidRDefault="00930156" w:rsidP="000F6813">
      <w:pPr>
        <w:pStyle w:val="Default"/>
        <w:spacing w:line="480" w:lineRule="auto"/>
        <w:ind w:left="1800"/>
        <w:contextualSpacing/>
        <w:jc w:val="both"/>
        <w:rPr>
          <w:rFonts w:asciiTheme="majorHAnsi" w:hAnsiTheme="majorHAnsi" w:cs="Times New Roman"/>
          <w:sz w:val="22"/>
          <w:szCs w:val="22"/>
        </w:rPr>
      </w:pPr>
    </w:p>
    <w:p w:rsidR="00FC0C15" w:rsidRPr="002C7BF9" w:rsidRDefault="000F6813" w:rsidP="000F6813">
      <w:pPr>
        <w:pStyle w:val="Default"/>
        <w:spacing w:line="480" w:lineRule="auto"/>
        <w:ind w:left="180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L</w:t>
      </w:r>
      <w:r w:rsidR="00FC0C15" w:rsidRPr="002C7BF9">
        <w:rPr>
          <w:rFonts w:asciiTheme="majorHAnsi" w:hAnsiTheme="majorHAnsi" w:cs="Times New Roman"/>
          <w:sz w:val="22"/>
          <w:szCs w:val="22"/>
        </w:rPr>
        <w:t>aser peripheral iridotomy (PI)</w:t>
      </w:r>
      <w:r>
        <w:rPr>
          <w:rFonts w:asciiTheme="majorHAnsi" w:hAnsiTheme="majorHAnsi" w:cs="Times New Roman"/>
          <w:sz w:val="22"/>
          <w:szCs w:val="22"/>
        </w:rPr>
        <w:t xml:space="preserve"> will be done</w:t>
      </w:r>
    </w:p>
    <w:p w:rsidR="00D1528C" w:rsidRDefault="000D3CAA" w:rsidP="00D1528C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</w:rPr>
      </w:pPr>
      <w:r w:rsidRPr="000D3CAA">
        <w:rPr>
          <w:rFonts w:asciiTheme="majorHAnsi" w:hAnsiTheme="majorHAnsi" w:cs="Times New Roman"/>
          <w:i/>
          <w:noProof/>
          <w:sz w:val="22"/>
          <w:szCs w:val="22"/>
        </w:rPr>
        <w:pict>
          <v:shape id="_x0000_s1033" type="#_x0000_t32" style="position:absolute;left:0;text-align:left;margin-left:163.8pt;margin-top:1.85pt;width:0;height:21.6pt;z-index:251664384" o:connectortype="straight">
            <v:stroke endarrow="block"/>
          </v:shape>
        </w:pict>
      </w:r>
      <w:r w:rsidR="00D1528C">
        <w:rPr>
          <w:rFonts w:asciiTheme="majorHAnsi" w:hAnsiTheme="majorHAnsi" w:cs="Times New Roman"/>
        </w:rPr>
        <w:t xml:space="preserve"> </w:t>
      </w:r>
    </w:p>
    <w:p w:rsidR="00930156" w:rsidRPr="00930156" w:rsidRDefault="00D1528C" w:rsidP="00930156">
      <w:pPr>
        <w:pStyle w:val="Default"/>
        <w:spacing w:line="480" w:lineRule="auto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</w:rPr>
        <w:t xml:space="preserve">Step </w:t>
      </w:r>
      <w:r w:rsidR="006E218D">
        <w:rPr>
          <w:rFonts w:asciiTheme="majorHAnsi" w:hAnsiTheme="majorHAnsi" w:cs="Times New Roman"/>
        </w:rPr>
        <w:t>5:</w:t>
      </w:r>
      <w:r w:rsidRPr="00D1528C">
        <w:rPr>
          <w:rFonts w:asciiTheme="majorHAnsi" w:hAnsiTheme="majorHAnsi" w:cs="Times New Roman"/>
        </w:rPr>
        <w:t xml:space="preserve"> </w:t>
      </w:r>
      <w:r>
        <w:rPr>
          <w:rFonts w:asciiTheme="majorHAnsi" w:hAnsiTheme="majorHAnsi" w:cs="Times New Roman"/>
        </w:rPr>
        <w:t xml:space="preserve"> </w:t>
      </w:r>
      <w:r w:rsidR="006E218D">
        <w:rPr>
          <w:rFonts w:asciiTheme="majorHAnsi" w:hAnsiTheme="majorHAnsi" w:cs="Times New Roman"/>
        </w:rPr>
        <w:tab/>
      </w:r>
      <w:r>
        <w:rPr>
          <w:rFonts w:asciiTheme="majorHAnsi" w:hAnsiTheme="majorHAnsi" w:cs="Times New Roman"/>
        </w:rPr>
        <w:t>Prophylactic treatment in normal fellow eye</w:t>
      </w:r>
      <w:r w:rsidR="006E218D">
        <w:rPr>
          <w:rFonts w:asciiTheme="majorHAnsi" w:hAnsiTheme="majorHAnsi" w:cs="Times New Roman"/>
        </w:rPr>
        <w:t xml:space="preserve"> </w:t>
      </w:r>
      <w:r w:rsidR="00430B9E">
        <w:rPr>
          <w:rFonts w:asciiTheme="majorHAnsi" w:hAnsiTheme="majorHAnsi" w:cs="Times New Roman"/>
        </w:rPr>
        <w:t>(</w:t>
      </w:r>
      <w:r w:rsidR="001A22EA">
        <w:rPr>
          <w:rFonts w:asciiTheme="majorHAnsi" w:hAnsiTheme="majorHAnsi" w:cs="Times New Roman"/>
        </w:rPr>
        <w:t>laser PI</w:t>
      </w:r>
      <w:r w:rsidR="00430B9E">
        <w:rPr>
          <w:rFonts w:asciiTheme="majorHAnsi" w:hAnsiTheme="majorHAnsi" w:cs="Times New Roman"/>
        </w:rPr>
        <w:t>)</w:t>
      </w:r>
    </w:p>
    <w:p w:rsidR="00201E7A" w:rsidRPr="004324D7" w:rsidRDefault="004324D7" w:rsidP="004324D7">
      <w:pPr>
        <w:pStyle w:val="Default"/>
        <w:spacing w:line="480" w:lineRule="auto"/>
        <w:ind w:firstLine="720"/>
        <w:contextualSpacing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If IOP is</w:t>
      </w:r>
      <w:r w:rsidR="00930156" w:rsidRPr="00930156">
        <w:rPr>
          <w:rFonts w:asciiTheme="majorHAnsi" w:hAnsiTheme="majorHAnsi" w:cs="Times New Roman"/>
          <w:sz w:val="22"/>
          <w:szCs w:val="22"/>
        </w:rPr>
        <w:t xml:space="preserve"> not controlled with PI &amp; after interval of 4 </w:t>
      </w:r>
      <w:r w:rsidRPr="00930156">
        <w:rPr>
          <w:rFonts w:asciiTheme="majorHAnsi" w:hAnsiTheme="majorHAnsi" w:cs="Times New Roman"/>
          <w:sz w:val="22"/>
          <w:szCs w:val="22"/>
        </w:rPr>
        <w:t>weeks:</w:t>
      </w:r>
      <w:r w:rsidR="00930156">
        <w:rPr>
          <w:rFonts w:asciiTheme="majorHAnsi" w:hAnsiTheme="majorHAnsi" w:cs="Times New Roman"/>
          <w:sz w:val="22"/>
          <w:szCs w:val="22"/>
        </w:rPr>
        <w:t xml:space="preserve"> TRAB will be </w:t>
      </w:r>
      <w:r>
        <w:rPr>
          <w:rFonts w:asciiTheme="majorHAnsi" w:hAnsiTheme="majorHAnsi" w:cs="Times New Roman"/>
          <w:sz w:val="22"/>
          <w:szCs w:val="22"/>
        </w:rPr>
        <w:t xml:space="preserve">  </w:t>
      </w:r>
      <w:r w:rsidR="00930156">
        <w:rPr>
          <w:rFonts w:asciiTheme="majorHAnsi" w:hAnsiTheme="majorHAnsi" w:cs="Times New Roman"/>
          <w:sz w:val="22"/>
          <w:szCs w:val="22"/>
        </w:rPr>
        <w:t>done</w:t>
      </w:r>
    </w:p>
    <w:sectPr w:rsidR="00201E7A" w:rsidRPr="004324D7" w:rsidSect="00CA3F65">
      <w:footerReference w:type="default" r:id="rId7"/>
      <w:pgSz w:w="12240" w:h="15840"/>
      <w:pgMar w:top="720" w:right="1152" w:bottom="720" w:left="1728" w:header="720" w:footer="720" w:gutter="0"/>
      <w:pgBorders w:offsetFrom="page">
        <w:top w:val="dotDotDash" w:sz="4" w:space="24" w:color="auto"/>
        <w:left w:val="dotDotDash" w:sz="4" w:space="24" w:color="auto"/>
        <w:bottom w:val="dotDotDash" w:sz="4" w:space="24" w:color="auto"/>
        <w:right w:val="dotDotDash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B48" w:rsidRDefault="00514B48" w:rsidP="00DE77BA">
      <w:pPr>
        <w:spacing w:after="0" w:line="240" w:lineRule="auto"/>
      </w:pPr>
      <w:r>
        <w:separator/>
      </w:r>
    </w:p>
  </w:endnote>
  <w:endnote w:type="continuationSeparator" w:id="1">
    <w:p w:rsidR="00514B48" w:rsidRDefault="00514B48" w:rsidP="00DE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T1C18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63700"/>
      <w:docPartObj>
        <w:docPartGallery w:val="Page Numbers (Bottom of Page)"/>
        <w:docPartUnique/>
      </w:docPartObj>
    </w:sdtPr>
    <w:sdtContent>
      <w:p w:rsidR="00DE77BA" w:rsidRDefault="000D3CAA">
        <w:pPr>
          <w:pStyle w:val="Footer"/>
        </w:pPr>
        <w:r w:rsidRPr="000D3CAA">
          <w:rPr>
            <w:noProof/>
            <w:lang w:eastAsia="zh-TW"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3074" type="#_x0000_t185" style="position:absolute;margin-left:0;margin-top:0;width:44.45pt;height:18.8pt;z-index:251661312;mso-width-percent:100;mso-position-horizontal:center;mso-position-horizontal-relative:margin;mso-position-vertical:center;mso-position-vertical-relative:bottom-margin-area;mso-width-percent:100;mso-width-relative:margin;mso-height-relative:bottom-margin-area" filled="t" fillcolor="white [3212]" strokecolor="gray [1629]" strokeweight="2.25pt">
              <v:textbox inset=",0,,0">
                <w:txbxContent>
                  <w:p w:rsidR="00DE77BA" w:rsidRDefault="000D3CAA">
                    <w:pPr>
                      <w:jc w:val="center"/>
                    </w:pPr>
                    <w:fldSimple w:instr=" PAGE    \* MERGEFORMAT ">
                      <w:r w:rsidR="001C68AE">
                        <w:rPr>
                          <w:noProof/>
                        </w:rPr>
                        <w:t>1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 w:rsidRPr="000D3CAA">
          <w:rPr>
            <w:noProof/>
            <w:lang w:eastAsia="zh-TW"/>
          </w:rPr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3073" type="#_x0000_t32" style="position:absolute;margin-left:0;margin-top:0;width:434.5pt;height:0;z-index:251660288;mso-position-horizontal:center;mso-position-horizontal-relative:margin;mso-position-vertical:center;mso-position-vertical-relative:bottom-margin-area;mso-height-relative:bottom-margin-area;v-text-anchor:middle" o:connectortype="straight" strokecolor="gray [1629]" strokeweight="1pt"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B48" w:rsidRDefault="00514B48" w:rsidP="00DE77BA">
      <w:pPr>
        <w:spacing w:after="0" w:line="240" w:lineRule="auto"/>
      </w:pPr>
      <w:r>
        <w:separator/>
      </w:r>
    </w:p>
  </w:footnote>
  <w:footnote w:type="continuationSeparator" w:id="1">
    <w:p w:rsidR="00514B48" w:rsidRDefault="00514B48" w:rsidP="00DE7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5D3"/>
    <w:multiLevelType w:val="hybridMultilevel"/>
    <w:tmpl w:val="5588D3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735174"/>
    <w:multiLevelType w:val="hybridMultilevel"/>
    <w:tmpl w:val="E2DCA4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C6A38"/>
    <w:multiLevelType w:val="hybridMultilevel"/>
    <w:tmpl w:val="5B2C2D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244589"/>
    <w:multiLevelType w:val="hybridMultilevel"/>
    <w:tmpl w:val="C4C8C32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826EEB"/>
    <w:multiLevelType w:val="hybridMultilevel"/>
    <w:tmpl w:val="DC3C7F98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13EB52E4"/>
    <w:multiLevelType w:val="hybridMultilevel"/>
    <w:tmpl w:val="840E7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55F12"/>
    <w:multiLevelType w:val="hybridMultilevel"/>
    <w:tmpl w:val="19263F3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A9773C"/>
    <w:multiLevelType w:val="hybridMultilevel"/>
    <w:tmpl w:val="F4003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0539C"/>
    <w:multiLevelType w:val="hybridMultilevel"/>
    <w:tmpl w:val="5B2C2D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3C0B28"/>
    <w:multiLevelType w:val="hybridMultilevel"/>
    <w:tmpl w:val="E37CC7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97DC3"/>
    <w:multiLevelType w:val="hybridMultilevel"/>
    <w:tmpl w:val="AD0071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2D7524B6"/>
    <w:multiLevelType w:val="hybridMultilevel"/>
    <w:tmpl w:val="EF5E9F1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39D4B05"/>
    <w:multiLevelType w:val="hybridMultilevel"/>
    <w:tmpl w:val="D046BE3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0F6052"/>
    <w:multiLevelType w:val="hybridMultilevel"/>
    <w:tmpl w:val="5B2C2D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BC4EC7"/>
    <w:multiLevelType w:val="hybridMultilevel"/>
    <w:tmpl w:val="C5446774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5">
    <w:nsid w:val="3C10791C"/>
    <w:multiLevelType w:val="hybridMultilevel"/>
    <w:tmpl w:val="03564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E81123"/>
    <w:multiLevelType w:val="hybridMultilevel"/>
    <w:tmpl w:val="4D1A6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2089F"/>
    <w:multiLevelType w:val="hybridMultilevel"/>
    <w:tmpl w:val="E17E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31D0E"/>
    <w:multiLevelType w:val="hybridMultilevel"/>
    <w:tmpl w:val="97225ED4"/>
    <w:lvl w:ilvl="0" w:tplc="F4669B5E">
      <w:start w:val="1"/>
      <w:numFmt w:val="bullet"/>
      <w:lvlText w:val="▬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6607412"/>
    <w:multiLevelType w:val="hybridMultilevel"/>
    <w:tmpl w:val="5B2C2D4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C77069B"/>
    <w:multiLevelType w:val="hybridMultilevel"/>
    <w:tmpl w:val="5588D31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>
    <w:nsid w:val="60AA16DE"/>
    <w:multiLevelType w:val="hybridMultilevel"/>
    <w:tmpl w:val="DBC6F2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1234973"/>
    <w:multiLevelType w:val="hybridMultilevel"/>
    <w:tmpl w:val="A5043E88"/>
    <w:lvl w:ilvl="0" w:tplc="531CC4C6">
      <w:start w:val="1"/>
      <w:numFmt w:val="upperLetter"/>
      <w:lvlText w:val="%1."/>
      <w:lvlJc w:val="left"/>
      <w:pPr>
        <w:ind w:left="54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6429560A"/>
    <w:multiLevelType w:val="hybridMultilevel"/>
    <w:tmpl w:val="28627E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BD04EFD"/>
    <w:multiLevelType w:val="hybridMultilevel"/>
    <w:tmpl w:val="0AC8D76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ED66127"/>
    <w:multiLevelType w:val="hybridMultilevel"/>
    <w:tmpl w:val="C26098E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1"/>
  </w:num>
  <w:num w:numId="5">
    <w:abstractNumId w:val="23"/>
  </w:num>
  <w:num w:numId="6">
    <w:abstractNumId w:val="21"/>
  </w:num>
  <w:num w:numId="7">
    <w:abstractNumId w:val="14"/>
  </w:num>
  <w:num w:numId="8">
    <w:abstractNumId w:val="24"/>
  </w:num>
  <w:num w:numId="9">
    <w:abstractNumId w:val="1"/>
  </w:num>
  <w:num w:numId="10">
    <w:abstractNumId w:val="4"/>
  </w:num>
  <w:num w:numId="11">
    <w:abstractNumId w:val="6"/>
  </w:num>
  <w:num w:numId="12">
    <w:abstractNumId w:val="16"/>
  </w:num>
  <w:num w:numId="13">
    <w:abstractNumId w:val="12"/>
  </w:num>
  <w:num w:numId="14">
    <w:abstractNumId w:val="20"/>
  </w:num>
  <w:num w:numId="15">
    <w:abstractNumId w:val="3"/>
  </w:num>
  <w:num w:numId="16">
    <w:abstractNumId w:val="22"/>
  </w:num>
  <w:num w:numId="17">
    <w:abstractNumId w:val="18"/>
  </w:num>
  <w:num w:numId="18">
    <w:abstractNumId w:val="2"/>
  </w:num>
  <w:num w:numId="19">
    <w:abstractNumId w:val="13"/>
  </w:num>
  <w:num w:numId="20">
    <w:abstractNumId w:val="25"/>
  </w:num>
  <w:num w:numId="21">
    <w:abstractNumId w:val="0"/>
  </w:num>
  <w:num w:numId="22">
    <w:abstractNumId w:val="7"/>
  </w:num>
  <w:num w:numId="23">
    <w:abstractNumId w:val="5"/>
  </w:num>
  <w:num w:numId="24">
    <w:abstractNumId w:val="8"/>
  </w:num>
  <w:num w:numId="25">
    <w:abstractNumId w:val="19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20"/>
  <w:characterSpacingControl w:val="doNotCompress"/>
  <w:hdrShapeDefaults>
    <o:shapedefaults v:ext="edit" spidmax="3076"/>
    <o:shapelayout v:ext="edit">
      <o:idmap v:ext="edit" data="3"/>
      <o:rules v:ext="edit">
        <o:r id="V:Rule2" type="connector" idref="#_x0000_s307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7A606E"/>
    <w:rsid w:val="000626EF"/>
    <w:rsid w:val="00063058"/>
    <w:rsid w:val="00095A05"/>
    <w:rsid w:val="000D3CAA"/>
    <w:rsid w:val="000D4E3A"/>
    <w:rsid w:val="000F6813"/>
    <w:rsid w:val="001248F1"/>
    <w:rsid w:val="001A22EA"/>
    <w:rsid w:val="001C43B8"/>
    <w:rsid w:val="001C68AE"/>
    <w:rsid w:val="001F0480"/>
    <w:rsid w:val="00201E7A"/>
    <w:rsid w:val="0024526A"/>
    <w:rsid w:val="0028175E"/>
    <w:rsid w:val="002C7BF9"/>
    <w:rsid w:val="00333A7C"/>
    <w:rsid w:val="0038230E"/>
    <w:rsid w:val="00410AF0"/>
    <w:rsid w:val="004208A3"/>
    <w:rsid w:val="00430B9E"/>
    <w:rsid w:val="004324D7"/>
    <w:rsid w:val="0048668E"/>
    <w:rsid w:val="004B795F"/>
    <w:rsid w:val="004C0535"/>
    <w:rsid w:val="004C0BC1"/>
    <w:rsid w:val="00514B48"/>
    <w:rsid w:val="00555233"/>
    <w:rsid w:val="00567A53"/>
    <w:rsid w:val="00571762"/>
    <w:rsid w:val="00605535"/>
    <w:rsid w:val="00662185"/>
    <w:rsid w:val="006B591C"/>
    <w:rsid w:val="006E218D"/>
    <w:rsid w:val="0071428D"/>
    <w:rsid w:val="007A606E"/>
    <w:rsid w:val="007D6A86"/>
    <w:rsid w:val="007F1B38"/>
    <w:rsid w:val="007F677C"/>
    <w:rsid w:val="00847819"/>
    <w:rsid w:val="00886891"/>
    <w:rsid w:val="008B15BB"/>
    <w:rsid w:val="008C1D7F"/>
    <w:rsid w:val="008C6169"/>
    <w:rsid w:val="008E6B7B"/>
    <w:rsid w:val="00930156"/>
    <w:rsid w:val="00934937"/>
    <w:rsid w:val="009374EA"/>
    <w:rsid w:val="0095201C"/>
    <w:rsid w:val="00965FA0"/>
    <w:rsid w:val="00980198"/>
    <w:rsid w:val="00A13DB0"/>
    <w:rsid w:val="00A20B6B"/>
    <w:rsid w:val="00A23796"/>
    <w:rsid w:val="00A96033"/>
    <w:rsid w:val="00AD1889"/>
    <w:rsid w:val="00BC050C"/>
    <w:rsid w:val="00BC4AEA"/>
    <w:rsid w:val="00BE1770"/>
    <w:rsid w:val="00BF11E0"/>
    <w:rsid w:val="00C14A9D"/>
    <w:rsid w:val="00C23EAD"/>
    <w:rsid w:val="00C27D7A"/>
    <w:rsid w:val="00C56ED5"/>
    <w:rsid w:val="00CA3F65"/>
    <w:rsid w:val="00CD3C44"/>
    <w:rsid w:val="00CF13B5"/>
    <w:rsid w:val="00D1528C"/>
    <w:rsid w:val="00D67E7F"/>
    <w:rsid w:val="00D8764E"/>
    <w:rsid w:val="00DE77BA"/>
    <w:rsid w:val="00EB1CD4"/>
    <w:rsid w:val="00EE2FA8"/>
    <w:rsid w:val="00F20D22"/>
    <w:rsid w:val="00F21C58"/>
    <w:rsid w:val="00F27C74"/>
    <w:rsid w:val="00F668A3"/>
    <w:rsid w:val="00F70E56"/>
    <w:rsid w:val="00F91D14"/>
    <w:rsid w:val="00FC034E"/>
    <w:rsid w:val="00FC0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  <o:rules v:ext="edit">
        <o:r id="V:Rule10" type="connector" idref="#_x0000_s1026"/>
        <o:r id="V:Rule11" type="connector" idref="#_x0000_s1033"/>
        <o:r id="V:Rule12" type="connector" idref="#_x0000_s1028"/>
        <o:r id="V:Rule13" type="connector" idref="#_x0000_s1032"/>
        <o:r id="V:Rule14" type="connector" idref="#_x0000_s1027"/>
        <o:r id="V:Rule15" type="connector" idref="#_x0000_s1034"/>
        <o:r id="V:Rule16" type="connector" idref="#_x0000_s1029"/>
        <o:r id="V:Rule17" type="connector" idref="#_x0000_s1031"/>
        <o:r id="V:Rule18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C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A60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27C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E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77BA"/>
  </w:style>
  <w:style w:type="paragraph" w:styleId="Footer">
    <w:name w:val="footer"/>
    <w:basedOn w:val="Normal"/>
    <w:link w:val="FooterChar"/>
    <w:uiPriority w:val="99"/>
    <w:semiHidden/>
    <w:unhideWhenUsed/>
    <w:rsid w:val="00DE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BIMAL GUPTA</cp:lastModifiedBy>
  <cp:revision>45</cp:revision>
  <dcterms:created xsi:type="dcterms:W3CDTF">2015-05-28T13:28:00Z</dcterms:created>
  <dcterms:modified xsi:type="dcterms:W3CDTF">2015-10-29T09:28:00Z</dcterms:modified>
</cp:coreProperties>
</file>