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GUIDELINES FOR COMPETENCY BASED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POSTGRADUATE TRAINING PROGRAMME FOR MS IN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OTORHINOLARYGOLOGY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Preamble: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The purpose of PG education is to create specialists who would provide high quality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health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care and advance the cause of science through research &amp; training.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The purpose of MS ENT is to standardize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Otorhinolaryngology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teaching at Post Graduate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level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throughout the country so that it will benefit in achieving uniformity in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undergraduate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teaching as well and resultantly creating competent ENT Surgeons with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appropriate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expertise.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The purpose of this document is to provide teachers and learners illustrative guidelines to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achieve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defined outcomes through learning and assessment. This document was prepared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various subject-content specialists. The Reconciliation Board of Academic Committee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has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attempted to render uniformity without compromise to purpose and content of the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document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>. Compromise in purity of syntax has been made in order to preserve the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purpose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and content. This has necessitated retention of “domains of learning” under the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heading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“competencies”.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SUBJECT SPECIFIC LEARNING OBJECTIVES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 the end of postgraduate training the student should be able to: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1. Practice his specialty ethically keeping in mind the requirement of the patient,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community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and people at large.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2. Demonstrate sufficient understanding of basic sciences related to his specialty and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able to integrate such knowledge in his Clinical practice.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3. Diagnose and manage majority of conditions in his specialty (clinically and with the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help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of relevant investigations)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4. Plan and </w:t>
      </w: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advise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measures for the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promotive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, preventive, curative and rehabilitative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aspects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of health and diseases in the specialty of ENT.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5. Should be able to demonstrate his cognitive skills in the field of ENT and its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ancillary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branches during the formative and summative evaluation processes.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6. Play the assigned role in the implementation of National Health Programs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7. Demonstrate competence in basic concepts of research methodology and writing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thesis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and research papers.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8. Develop good learning, communication and teaching skills.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9. Demonstrate sufficient understanding of basic sciences and the clinical applications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related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to the specialty to be able to integrate this knowledge into Clinical practice.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Acquire in-depth knowledge in the subject including recent advances.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10. Demonstrate that he is fully conversant with the latest diagnostics &amp; therapeutics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available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SUBJECT SPECIFIC LEARNING OBJECTIVES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Theoretical Knowledge: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A student should have fair knowledge of basic sciences (Anatomy, Physiology,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Biochemistry, Microbiology, Pathology and Pharmacology) as applied to ENT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be able to integrate such knowledge in his clinical practice.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She/He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should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acquire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in-depth knowledge of his subject including recent advances.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She/He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lastRenderedPageBreak/>
        <w:t>should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be fully conversant with the bedside procedures (diagnostic and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therapeutic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>) and having knowledge of latest diagnostics and therapeutics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available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Clinical / Practical skills: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A student should be adept at good history taking, physical examination, providing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basic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life support and advanced cardiac life support, common procedures like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FNAC, Biopsy, aspiration from serous cavities, lumber puncture etc. She/he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be able to choose the required investigations to enhance the attitude,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communication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skills, including dealing with patient’s relatives with the required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empathy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>, adapt to changing trends in education, learning methods and evolving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diagnostic and therapeutic techniques in the subject of ENT.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Research: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She/He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should know the basic concepts of research methodology, plan a research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project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>, plan and write a thesis and should know how to use library facilities.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Basic knowledge of statistics is also required. Knowledge about use of internet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resources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is required.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Teaching: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The student should learn the basic methodology of teaching and assessment and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develop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competence in teaching medical/paramedical students and their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assessment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SUBJECT SPECIFIC COMPETENCIES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Cognitive Domain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 the end of training, the student should be able to demonstrate ability to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practically</w:t>
      </w:r>
      <w:proofErr w:type="gramEnd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apply knowledge gained during training period. This would include the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following</w:t>
      </w:r>
      <w:proofErr w:type="gramEnd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Basic Sciences related to Otolaryngology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Physiology- Mechanism of perception of smell and taste, mechanism of breathing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voice production,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lacrimation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, deglutition and salivation. Functional tests of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nose and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paranasal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sinuses, mechanism of cough and sneezing.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Physics of sound, theories of hearing, mechanism of perception of sound and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speech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production, physiology of equilibrium and cerebral function. Physiology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brain in connection with hearing, speech, smell and phonation.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Audiologic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tests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like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audiometry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, impedance, evoked potentials, OAE, Speech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audiometry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Physiology of larynx,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tracheobronchial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tree and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oesophagus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- Histology of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mucous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membranes, internal ear and other associated organs and structures, nose,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PNS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NPx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, Larynx,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Tracheo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-Bronchial tree,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Lymphoepithetical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system.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Mechanism of immune system/immunology and genetics.</w:t>
      </w:r>
      <w:proofErr w:type="gram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Anatomy-Embryogenesis of ear, nose and throat including palate and the larynx,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Oesophagus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, trachea and lungs, tongue, salivary gland Head and Neck and skull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base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etc.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Parapharyngeal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spaces in the neck including connective tissue barriers of larynx.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Applied anatomy of the skull bones, accessory sinuses, external, middle and inner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lastRenderedPageBreak/>
        <w:t>ears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, nose, PNS,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nasopharynx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meninges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, brain, pharynx, larynx, trachea and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bronchi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, lungs, pleurae,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oesophagus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and the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mediastinum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Anatomy of all cranial nerves with their functions.</w:t>
      </w:r>
      <w:proofErr w:type="gram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Principles and Practices of Otolaryngology, Audiology and Speech Pathology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Clinical Methodology as applied to ORL HN diseases in adult and children and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accessory sinuses, diagnosis and surgical treatment of diseases of nose, throat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ear in adult and children. Prevention and treatment, infectious diseases of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Otolaryngology and Head Neck region.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Circulatory and nervous disturbances of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nose, throat and ear and their effects on other organs of the body.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Deformities, injuries sinus infections, polyps and the tumors of the nose, and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paranasal</w:t>
      </w:r>
      <w:proofErr w:type="spellEnd"/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sinuses.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Examination of the ear, deafness and allied diseases, complications of diseases of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ear. Injuries, tumors, nervous and circulatory neurological disturbances of the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ear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Diagnosis and treatment of tinnitus and vertigo.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Diagnosis and rehabilitation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the Hearing handicapped including, dispensing of hearing aid other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vibrotatile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aids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 w:rsidRPr="0087071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Surgical pathology of Otolaryngology and Head Neck region.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 w:rsidRPr="0087071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Basic knowledge of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anaesthesia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as related to ENT.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 w:rsidRPr="0087071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Examination of diseases of children (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Paediatric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ORL) in connection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throat and larynx. </w:t>
      </w: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Neurological and vascular disturbances.</w:t>
      </w:r>
      <w:proofErr w:type="gram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Congenital and neonatal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stridor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 w:rsidRPr="0087071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Pathology of various diseases of the larynx and throat,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tracheobronchial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tree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and their causative organisms.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 w:rsidRPr="0087071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Indications and various techniques of direct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laryngoscopy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, nasal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endoscopy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Bronchoscopy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oesophagoscopy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, including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microlaryngoscopic</w:t>
      </w:r>
      <w:proofErr w:type="spellEnd"/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procedures.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 w:rsidRPr="0087071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Reading of radiograms, scans, audiograms,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nystagmograms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tympanograms</w:t>
      </w:r>
      <w:proofErr w:type="spellEnd"/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in connection with ENT diseases/disorders.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 w:rsidRPr="0087071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Special apparatus for the diagnosis and treatment of the diseases of ear,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nose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and throat including audiometer, BERA, Speech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analyser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etc.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Recent advances in Otolaryngology and Head Neck surgery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Recent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developments in the diagnosis, pathogenesis and treatment of the ENT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diseases</w:t>
      </w:r>
      <w:proofErr w:type="gram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knowledge of the frontiers of the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oto-laryngology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and lateral skull base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surgery</w:t>
      </w:r>
      <w:proofErr w:type="gram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Rhinoplasty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, endoscopic sinus surgery, and anterior cranial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fossa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surgery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Knowledge of LASERS and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fibre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optics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methods of managing Hearing loss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Implantable hearing aids cochlear implants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Phonosurgery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lastRenderedPageBreak/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Etiology and Managements of sleep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apnoea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/snoring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Hypophysectomy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and optic nerve decompressions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Immunotherapy and modalities of the gene therapy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Newer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techniques for Radiotherapy including, use of gamma knife for treatment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Intracranial tumors and other malignancy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Chemotherapy of cancer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Surgical Principles and Head-Neck Surgery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General Surgery, Head and Neck oncology, and Medicine as applicable to the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ENT disorders/diseases.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Surgery of congenital deformities of nose, ear (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Pinna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trachea/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oesophagus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etc.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Radiology, Imaging – computed tomography and magnetic resonance imaging,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(MRI) and intervention radiology and angiography as related to ENT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General Pathologic aspects such as wound healing and also pathology and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Pathogenesis of ENT diseases, Pharmacology, molecular biology, genetics,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cytology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haematology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, and immunology as applicable to otolaryngology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General Principles of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faciomaxillary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traumatology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and neck injury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Plastic Surgery as applicable to Otolaryngology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Affective Domain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1. The student will show integrity, accountability, respect, compassion and dedicated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patient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care. The student will demonstrate a commitment to excellence and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professional development.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2. The student should demonstrate a commitment to ethical principles relating to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providing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patient care, confidentiality of patient information and informed consent.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3. The student should show sensitivity and responsiveness to patients’ culture, age,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gender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and disabilities.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4. The student should be able to choose the required investigations to enhance the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attitude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>, communicative skills, including dealing with patient’s relatives with the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empathy, adapt to changing trends in education, learning methods and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evolving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new diagnostic and therapeutic techniques in the subject of ENT.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C. Psychomotor Domain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 the end of the training, a student should be able to demonstrate his skills in: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Taking a good history and demonstrating good examination techniques.</w:t>
      </w:r>
      <w:proofErr w:type="gram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arrive at a logical working diagnosis, differential diagnosis after clinical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examination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and order appropriate investigations keeping in mind their relevance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need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based) and thereby provide appropriate care that is ethical, compassionate,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responsive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and cost effective and in conformation with statutory rules.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be able to perform and demonstrate the practical skills in the field of ENT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including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the following: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 w:rsidRPr="0087071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Examination of the ear, nose and throat oral cavity examination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Courier New" w:hAnsi="Courier New" w:cs="Courier New"/>
          <w:color w:val="000000"/>
          <w:sz w:val="24"/>
          <w:szCs w:val="24"/>
        </w:rPr>
        <w:lastRenderedPageBreak/>
        <w:t>o</w:t>
      </w:r>
      <w:proofErr w:type="gramEnd"/>
      <w:r w:rsidRPr="0087071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Clinico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-physiological examination and evaluation of the audio-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vestibulo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neurological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system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 w:rsidRPr="0087071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Examination of the larynx and the throat including flexible endoscopy,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stroboscopy</w:t>
      </w:r>
      <w:proofErr w:type="spellEnd"/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, voice analysis and the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clinico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-physiological examination of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speech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 w:rsidRPr="0087071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Examination of the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otological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audiological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system including Tuning fork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testing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audiological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evaluation, micro and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otoendoscopy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 w:rsidRPr="0087071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Clinical and physiological evaluation of the nose and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paranasal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sinuses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including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nasal endoscopy and olfactory evaluation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 w:rsidRPr="0087071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Examination of the neck and its structures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demonstrate and perform various therapeutic skills related to the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speciality</w:t>
      </w:r>
      <w:proofErr w:type="spellEnd"/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such as 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</w:t>
      </w:r>
      <w:r w:rsidRPr="0087071F">
        <w:rPr>
          <w:rFonts w:ascii="Wingdings-Regular" w:eastAsia="Wingdings-Regular" w:hAnsi="Times New Roman" w:cs="Wingdings-Regular"/>
          <w:color w:val="000000"/>
          <w:sz w:val="24"/>
          <w:szCs w:val="24"/>
        </w:rPr>
        <w:t xml:space="preserve">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Tracheostomy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</w:t>
      </w:r>
      <w:r w:rsidRPr="0087071F">
        <w:rPr>
          <w:rFonts w:ascii="Wingdings-Regular" w:eastAsia="Wingdings-Regular" w:hAnsi="Times New Roman" w:cs="Wingdings-Regular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Anterior/ posterior nasal packing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</w:t>
      </w:r>
      <w:r w:rsidRPr="0087071F">
        <w:rPr>
          <w:rFonts w:ascii="Wingdings-Regular" w:eastAsia="Wingdings-Regular" w:hAnsi="Times New Roman" w:cs="Wingdings-Regular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Ear Packing and Syringing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</w:t>
      </w:r>
      <w:r w:rsidRPr="0087071F">
        <w:rPr>
          <w:rFonts w:ascii="Wingdings-Regular" w:eastAsia="Wingdings-Regular" w:hAnsi="Times New Roman" w:cs="Wingdings-Regular"/>
          <w:color w:val="000000"/>
          <w:sz w:val="24"/>
          <w:szCs w:val="24"/>
        </w:rPr>
        <w:t xml:space="preserve"> </w:t>
      </w: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Foreign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body removal from air nose and throat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</w:t>
      </w:r>
      <w:r w:rsidRPr="0087071F">
        <w:rPr>
          <w:rFonts w:ascii="Wingdings-Regular" w:eastAsia="Wingdings-Regular" w:hAnsi="Times New Roman" w:cs="Wingdings-Regular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Airway management including basic life support skills, Cardiopulmonary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resuscitation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>, intubation, homeostasis maintenance, IV alimentation and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fluid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>, electrolyte maintenance and principles of blood transfusion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alimentation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including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Nasogastric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feeding,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gastrostomy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</w:t>
      </w:r>
      <w:r w:rsidRPr="0087071F">
        <w:rPr>
          <w:rFonts w:ascii="Wingdings-Regular" w:eastAsia="Wingdings-Regular" w:hAnsi="Times New Roman" w:cs="Wingdings-Regular"/>
          <w:color w:val="000000"/>
          <w:sz w:val="24"/>
          <w:szCs w:val="24"/>
        </w:rPr>
        <w:t xml:space="preserve"> </w:t>
      </w: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Wound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suturing, dressings and care of the wounds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</w:t>
      </w:r>
      <w:r w:rsidRPr="0087071F">
        <w:rPr>
          <w:rFonts w:ascii="Wingdings-Regular" w:eastAsia="Wingdings-Regular" w:hAnsi="Times New Roman" w:cs="Wingdings-Regular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Basic principles of rehabilitation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</w:t>
      </w:r>
      <w:r w:rsidRPr="0087071F">
        <w:rPr>
          <w:rFonts w:ascii="Wingdings-Regular" w:eastAsia="Wingdings-Regular" w:hAnsi="Times New Roman" w:cs="Wingdings-Regular"/>
          <w:color w:val="000000"/>
          <w:sz w:val="24"/>
          <w:szCs w:val="24"/>
        </w:rPr>
        <w:t xml:space="preserve"> </w:t>
      </w: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common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procedures like FNAC, biopsy, aspiration from serous cavities,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lumber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puncture etc.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understand principles of and interpret X-rays/CT/MRI, audiograms,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ENG, BERA, OAE,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ultrasonographic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abnormalities and other diagnostic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in relation to the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speciality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have observed/performed under supervision the various surgical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in relation to the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speciality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Syllabus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contents: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1. Anatomy and Physiology of Ear, Nose and Throat, Trachea and esophagus.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2. The generation and reception of speech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3. Radiographic anatomy of the ear, nose, throat and imaging.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4. Bacteriology in relation to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Otorhinolaryngology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5. Allergy and rhinitis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Haematology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in relation to Otolaryngology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7. Anaesthesia for Otolaryngology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8. Pharmacology of drugs used in ENT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Electrolyte, fluid balance/shock conditions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10. Use of teaching aids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11. Routine blood, urine testing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12. Preparation of slides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13. Facial nerve stimulation test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14. Audiometric tests like pure tone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Audiometry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, Impedance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Audiometry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, Free field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Audiometry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, Specialized tests of hearing including SISI, Tone decay, ABLB,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Speech discrimination score etc.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15. Vestibular tests like caloric testing (Water and Air) stopping test, Fukuda’s test,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16. Evoked response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audiometry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Ear: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1. The physical and functional examination of the ear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2. The functional and physical examination of the vestibular system.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3. Tinnitus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4. Affections of external ear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5. Repair of deformities of the external ear.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6. Congenital conditions of the middle ear cleft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7. Traumatic conductive deafness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8. Acute inflammation of the middle ear cleft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9. Non-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suppurative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otitis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media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10. Chronic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suppurative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otitis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media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11. Management of chronic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suppurative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otitis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media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12. Complications of infections of middle ear.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13. Tumors of the middle ear cleft and temporal bone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14. Diseases of the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otic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capsule-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otosclerosis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15. Diseases of the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otic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capsule-other diseases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16. The deaf child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17. Acoustic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neuroma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Ototoxicity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Presbycusis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20. Diagnosis and management of sudden and fluctuant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sensorineural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hearing loss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Meniere’s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disease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22. Neurologic aspects of vertigo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23. Facial paralysis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24. Rehabilitation of adults with acquired Hearing loss-Hearing aids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25. The cochlear Implants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Nystagmus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Otoacoustic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emissions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Nose: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1. Examination of the nose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2. Conditions of the external nose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3. Injuries of the facial skeleton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4. Congenital diseases of the nose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5. The nasal septum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6. Foreign bodies in the nose,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rhinolith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Epistaxis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8. Acute chronic inflammations of the nasal cavities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9. Vasomotor rhinitis-allergic and non-allergic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10. Nasal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polyposis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11. Abnormalities of smell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12. Acute sinusitis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13. Chronic sinusitis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14. Nasal Allergy/Fungal allergic sinusitis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15. Complications of acute and chronic sinusitis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16. Tumors of nose and sinuses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17. Facial pains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18. Trans-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ethmoidal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hypophysectomy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19. Functional endoscopic sinus surgery (FESS)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Throat: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1. Methods of examination of the mouth and pharynx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2. Diseases of the mouth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3. Diseases of the salivary glands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4. Pharyngeal lesions associated with general diseases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5. Diseases of the tonsils and adenoids (excluding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neoplasms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6. Tumors of the pharynx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Hypopharyngeal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diverticulum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(Pharyngeal Pouch)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8. Methods of examining and larynx and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tracheobronchial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tree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9. Congenital diseases of the larynx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10. Laryngeal disorders in singers and other voice users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11. Neurological affections of larynx and pharynx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12. Intubation of the larynx,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laryngotomy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tracheostomy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13. Cervical node dissection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14. Skin grafts in Otolaryngology and reconstructive methods including regional and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distant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flaps for repair of defects after excision of tumors or trauma.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15. Micro laryngeal surgery/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thyroplasty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Miscellaneous and head and neck: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1. Cranial nerves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2. Raised intracranial tension-causes, diagnosis, management with particular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reference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otitis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hydrocephalus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3. Head injuries and I.C.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Haemorrhage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4. Pituitary gland, anatomy, physiology hypo - and hyper -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pituitarism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, new growths.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5. Intracranial venous sinuses and their affections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Osteology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: skull, mandible cervical and thoracic vertebral sternum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6. Cervical fascia, facial spaces in neck, retro-pharyngeal and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parapharyngeal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Abscesses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7. Anatomy and physiology of thyroid gland,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goitre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, diseases of the thyroid and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carcinoma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of thyroid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8. Large blood vessels in neck, thoracic duck development of major cervical and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thoracic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blood vessels.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9. Head and neck reconstructive surgery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Drugs used in ENT: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1. Antibiotics Antihistaminic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2. Nasal vasoconstrictors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3. Local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anaesthetics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4. Corticosteroids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Cyto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-toxic agents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6. Antibiotics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7. Radioactive isotopes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8. Antifungal agents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Vasopressive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and other agents used in shock like states.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1. Physiology of circulation, regulation of blood pressure, reactions of body to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haemorrhage</w:t>
      </w:r>
      <w:proofErr w:type="spellEnd"/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patho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-physiology of shock, fluid balance, blood transfusion and its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hazards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>, fluid replacement therapy, burns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2. Agents used in shock like states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Desirable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1. The ears and nasal sinuses in the aerospace environment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2. Physiological consideration of pressure effects on the ear and sinuses in deep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water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diving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3. The principles of cancer immunology with particular reference to head and neck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cancer</w:t>
      </w:r>
      <w:proofErr w:type="gram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4. Principles of chemotherapy in head and neck cancer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5. Recording of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nystagmus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by ENG and its interpretation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Ear: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1. Traumatic lesions of the inner ear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2. Inflammatory lesions of the vestibular and auditory nerve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3. Vascular lesions of the inner ear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Electronystagmography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5. Skull base/Neurologic surgery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Nose: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1. Cosmetic surgery of the nose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2. Non-healing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granuloma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of the nose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3. Surgery of the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pterygopalatine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fossa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4. LASER Surgery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Throat: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Oesophageal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conditions in the practice of ear, nose and throat surgery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2. Disorders of speech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3. Lower respiratory conditions in Otolaryngology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Miscellaneous and head and neck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1. Functional Anatomy of cerebellum and brainstem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2. Anatomy of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mediastinum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3. Pleura, plural cavity,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broncho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-pulmonary segments and their clinical importance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4. Facial plastic surgery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TEACHING AND LEARNING METHODS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Teaching methodology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Didactic lectures are of least importance; small group discussion such as seminars,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journal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clubs, symposia, reviews and guest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lectures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should get priority for theoretical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knowledge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>. Bedside teaching, grand rounds, structured interactive group discussions and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clinical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demonstrations should be the hallmark of clinical/practical learning with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appropriate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emphasis on e-learning. Student should have hand-on training in performing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various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procedures and ability to interpret various tests/investigations. Exposure to newer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specialized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diagnostic/therapeutic procedures concerning her/his subject should be given.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Self-learning tools like assignments and case-based learning may be promoted. Exposure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newer specialized diagnostic/therapeutic procedures concerning ENT should be given.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Rotations: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major portion of posting should be in ENT Department. It should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include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in-patients, out-patients, ICU, trauma, emergency room, specialty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clinics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includingVertigo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Clinic,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Rhinology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Clinic, Otology Clinic, Cancer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Clinic, Cadaveric dissection Lab, Audiology and speech therapy.</w:t>
      </w:r>
      <w:proofErr w:type="gram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Inter-unit rotation in the department should be done for a period of up to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year.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Rotation in appropriate related subspecialties for a total period not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exceeding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06 months.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Clinical meetings: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There should be intra- and inter- departmental meetings for discussing the uncommon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/interesting cases involving multiple departments.</w:t>
      </w:r>
      <w:proofErr w:type="gram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Log book: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Each student must be asked to present a specified number of cases for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clinical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discussion, perform procedures/tests/operations/present seminars/review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articles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from various journals in inter-unit/interdepartmental teaching sessions. They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be entered in a Log Book. The Log books shall be checked and assessed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periodically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by the faculty members imparting the training.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Thesis writing and research: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Thesis writing is compulsory.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5. The postgraduate students shall be required to participate in the teaching and training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of undergraduate students and interns.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6. A postgraduate student of a postgraduate degree course in broad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specialities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/super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specialities</w:t>
      </w:r>
      <w:proofErr w:type="spellEnd"/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would be required to present one poster presentation, to read one paper at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national/state conference and to present one research paper which should be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published/accepted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for publication/sent for publication during the period of his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postgraduate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studies so as to make him eligible to appear at the postgraduate degree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examination</w:t>
      </w:r>
      <w:proofErr w:type="gramEnd"/>
      <w:r w:rsidRPr="008707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The student should know the basic concepts of research methodology, plan a research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project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>, be able to retrieve information from the library. The student should have a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basic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knowledge of statistics.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8. Department should encourage e-learning activities.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During the training </w:t>
      </w:r>
      <w:proofErr w:type="spellStart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programme</w:t>
      </w:r>
      <w:proofErr w:type="spellEnd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patient safety is of paramount importance;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therefore</w:t>
      </w:r>
      <w:proofErr w:type="gramEnd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skills are to be learnt initially on the models, later to be performed under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supervision</w:t>
      </w:r>
      <w:proofErr w:type="gramEnd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followed by performing independently; for this purpose, provision of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surgical</w:t>
      </w:r>
      <w:proofErr w:type="gramEnd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skills laboratories in the medical colleges is mandatory.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ASSESSMENT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Assessment should be comprehensive &amp; objective. It should address the stated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competencies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of the course. The assessment needs to be spread over the duration of the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FORMATIVE ASSESSMENT, i.e., assessment during the training would include: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Formative assessment should be continual and should assess medical knowledge,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patient</w:t>
      </w:r>
      <w:proofErr w:type="gramEnd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care, procedural &amp; academic skills, interpersonal skills, professionalism, self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directed</w:t>
      </w:r>
      <w:proofErr w:type="gramEnd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learning and ability to practice in the system.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Principles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Internal Assessment should be frequent, cover all domains of learning and used to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provide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feedback to improve learning; it should also cover professionalism and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communication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skills. The Internal Assessment should be conducted in theory and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clinical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examination.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Quarterly assessment during the MS training should be based on following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educational</w:t>
      </w:r>
      <w:proofErr w:type="gramEnd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activities: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Journal based / recent advances learning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Patient based /Laboratory or Skill based learning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Self directed learning and teaching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Departmental and interdepartmental learning activity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External and Outreach Activities / CMEs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student to be assessed periodically as per categories listed in postgraduate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</w:t>
      </w:r>
      <w:proofErr w:type="gramEnd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appraisal form (Annexure I).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SUMMATIVE ASSESSMENT </w:t>
      </w:r>
      <w:proofErr w:type="spellStart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ie.</w:t>
      </w:r>
      <w:proofErr w:type="gramStart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,at</w:t>
      </w:r>
      <w:proofErr w:type="spellEnd"/>
      <w:proofErr w:type="gramEnd"/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end of the training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The summative examination would be carried out as per the Rules given in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POSTGRADUATE MEDICAL EDUCATION REGULATIONS, 2000.</w:t>
      </w:r>
      <w:proofErr w:type="gram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examination will be in three parts: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Thesis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Every post graduate student shall carry out work on an assigned research project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under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the guidance of a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recognised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Post Graduate Teacher, the result of which shall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written up and submitted in the form of a Thesis. Work for writing the Thesis is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aimed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at contributing to the development of a spirit of enquiry, besides exposing the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candidate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to the techniques of research, critical analysis, acquaintance with the latest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advances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in medical science and the manner of identifying and consulting available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literature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Thesis shall be submitted at least six months before the Theory and Clinical /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Practical examination.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The thesis shall be examined by a minimum of three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examiners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>; one internal and two external examiners, who shall not be the examiners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Theory and Clinical examination. A candidate shall be allowed to appear for the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Theory and Practical/Clinical examination only after the acceptance of the Thesis by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examiners.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Theory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The examinations shall be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organised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on the basis of ‘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Grading’or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‘</w:t>
      </w: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Marking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system’ to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evaluate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and to certify candidate's level of knowledge, skill and competence at the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end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of the training. Obtaining a minimum of 50% marks in ‘Theory’ as well as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‘Practical’ separately shall be mandatory for passing examination as a whole. The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examination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for MS shall be held at the end of 3rd academic year. An academic term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shall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mean six month's training period.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Theory shall consist of four papers of 3 hours each.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Paper I: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Basic Sciences related Otolaryngology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Paper II: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Principles and Practices of Otolaryngology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Paper III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: Recent advances in Otolaryngology and Head Neck surgery.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Paper IV: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General Surgical Principles and Head-Neck Surgery.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Clinical / Practical and viva voce Examination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Clinical examination shall be conducted to test the knowledge, skills, attitude and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competence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of the post graduate students for undertaking independent work as a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specialist/teacher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>, for which post graduate students shall examine a minimum one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long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case and two short cases.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The Oral examination shall be thorough and shall aim at assessing the post graduate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student’s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knowledge and competence about the subject, investigative procedures,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therapeutic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technique and other aspects of the specialty, which form a part of the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examination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Assessment may include Objective Structured Clinical </w:t>
      </w: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Examination(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>OSCE).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Oral/Viva-voce examination needs to assess knowledge on X-rays, instrumentation,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operative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procedures. Due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weightage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should be given to Log Book Records and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dayto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day</w:t>
      </w:r>
      <w:proofErr w:type="gram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observation during the training.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Recommended Reading: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Books (latest edition)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Scott-Brown's </w:t>
      </w:r>
      <w:proofErr w:type="spellStart"/>
      <w:r w:rsidRPr="008707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Otorhinolaryngology</w:t>
      </w:r>
      <w:proofErr w:type="spellEnd"/>
      <w:r w:rsidRPr="008707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Head and Neck Surgery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Cummings </w:t>
      </w:r>
      <w:r w:rsidRPr="008707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Otolaryngology - Head and Neck Surgery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Otolaryngology, Otology &amp;</w:t>
      </w:r>
      <w:proofErr w:type="spellStart"/>
      <w:r w:rsidRPr="008707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Neurotalogy</w:t>
      </w:r>
      <w:proofErr w:type="spellEnd"/>
      <w:r w:rsidRPr="008707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Paprella&amp;Micheal</w:t>
      </w:r>
      <w:proofErr w:type="spell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Glasscock-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Shambaugh's</w:t>
      </w:r>
      <w:r w:rsidRPr="008707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Surgery</w:t>
      </w:r>
      <w:proofErr w:type="spellEnd"/>
      <w:r w:rsidRPr="008707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the Ear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Essentials of Functional Sinus Surgery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by Heinz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Stammberger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MD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Color Atlas of Head &amp; Neck Surgery 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Jatin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P Shah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Handbook of Clinical </w:t>
      </w:r>
      <w:proofErr w:type="spellStart"/>
      <w:r w:rsidRPr="008707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Audiology</w:t>
      </w:r>
      <w:r w:rsidRPr="0087071F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Jack Katz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071F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 w:rsidRPr="0087071F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Stell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&amp; </w:t>
      </w:r>
      <w:proofErr w:type="spellStart"/>
      <w:r w:rsidRPr="0087071F">
        <w:rPr>
          <w:rFonts w:ascii="Times New Roman" w:hAnsi="Times New Roman" w:cs="Times New Roman"/>
          <w:color w:val="000000"/>
          <w:sz w:val="24"/>
          <w:szCs w:val="24"/>
        </w:rPr>
        <w:t>Maran's</w:t>
      </w:r>
      <w:proofErr w:type="spellEnd"/>
      <w:r w:rsidRPr="0087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7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Textbook of Head and Neck Surgery and Oncology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Journals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03-05 international Journals and 02 national (all indexed) journals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Annexure I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Postgraduate Students Appraisal Form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Pre / Para /Clinical Disciplines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Name of the Department/</w:t>
      </w:r>
      <w:proofErr w:type="gramStart"/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Unit :</w:t>
      </w:r>
      <w:proofErr w:type="gram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 xml:space="preserve">Name of the PG </w:t>
      </w:r>
      <w:proofErr w:type="gramStart"/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Student :</w:t>
      </w:r>
      <w:proofErr w:type="gram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 xml:space="preserve">Period of </w:t>
      </w:r>
      <w:proofErr w:type="gramStart"/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Training :</w:t>
      </w:r>
      <w:proofErr w:type="gramEnd"/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 xml:space="preserve"> FROM…………………TO……………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gramStart"/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Sr.</w:t>
      </w:r>
      <w:proofErr w:type="gram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No.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PARTICULARS Not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Satisfactory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Satisfactory More Than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Satisfactory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Remarks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1 2 3 4 5 6 7 8 9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A1A1A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 xml:space="preserve">1. </w:t>
      </w:r>
      <w:r w:rsidRPr="0087071F">
        <w:rPr>
          <w:rFonts w:ascii="Calibri" w:hAnsi="Calibri" w:cs="Calibri"/>
          <w:b/>
          <w:bCs/>
          <w:color w:val="1A1A1A"/>
          <w:sz w:val="24"/>
          <w:szCs w:val="24"/>
        </w:rPr>
        <w:t>Journal based / recent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A1A1A"/>
          <w:sz w:val="24"/>
          <w:szCs w:val="24"/>
        </w:rPr>
      </w:pPr>
      <w:proofErr w:type="gramStart"/>
      <w:r w:rsidRPr="0087071F">
        <w:rPr>
          <w:rFonts w:ascii="Calibri" w:hAnsi="Calibri" w:cs="Calibri"/>
          <w:b/>
          <w:bCs/>
          <w:color w:val="1A1A1A"/>
          <w:sz w:val="24"/>
          <w:szCs w:val="24"/>
        </w:rPr>
        <w:t>advances</w:t>
      </w:r>
      <w:proofErr w:type="gramEnd"/>
      <w:r w:rsidRPr="0087071F">
        <w:rPr>
          <w:rFonts w:ascii="Calibri" w:hAnsi="Calibri" w:cs="Calibri"/>
          <w:b/>
          <w:bCs/>
          <w:color w:val="1A1A1A"/>
          <w:sz w:val="24"/>
          <w:szCs w:val="24"/>
        </w:rPr>
        <w:t xml:space="preserve"> learning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A1A1A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 xml:space="preserve">2. </w:t>
      </w:r>
      <w:r w:rsidRPr="0087071F">
        <w:rPr>
          <w:rFonts w:ascii="Calibri" w:hAnsi="Calibri" w:cs="Calibri"/>
          <w:b/>
          <w:bCs/>
          <w:color w:val="1A1A1A"/>
          <w:sz w:val="24"/>
          <w:szCs w:val="24"/>
        </w:rPr>
        <w:t>Patient based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A1A1A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1A1A1A"/>
          <w:sz w:val="24"/>
          <w:szCs w:val="24"/>
        </w:rPr>
        <w:t>/Laboratory or Skill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A1A1A"/>
          <w:sz w:val="24"/>
          <w:szCs w:val="24"/>
        </w:rPr>
      </w:pPr>
      <w:proofErr w:type="gramStart"/>
      <w:r w:rsidRPr="0087071F">
        <w:rPr>
          <w:rFonts w:ascii="Calibri" w:hAnsi="Calibri" w:cs="Calibri"/>
          <w:b/>
          <w:bCs/>
          <w:color w:val="1A1A1A"/>
          <w:sz w:val="24"/>
          <w:szCs w:val="24"/>
        </w:rPr>
        <w:t>based</w:t>
      </w:r>
      <w:proofErr w:type="gramEnd"/>
      <w:r w:rsidRPr="0087071F">
        <w:rPr>
          <w:rFonts w:ascii="Calibri" w:hAnsi="Calibri" w:cs="Calibri"/>
          <w:b/>
          <w:bCs/>
          <w:color w:val="1A1A1A"/>
          <w:sz w:val="24"/>
          <w:szCs w:val="24"/>
        </w:rPr>
        <w:t xml:space="preserve"> learning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A1A1A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 xml:space="preserve">3. </w:t>
      </w:r>
      <w:r w:rsidRPr="0087071F">
        <w:rPr>
          <w:rFonts w:ascii="Calibri" w:hAnsi="Calibri" w:cs="Calibri"/>
          <w:b/>
          <w:bCs/>
          <w:color w:val="1A1A1A"/>
          <w:sz w:val="24"/>
          <w:szCs w:val="24"/>
        </w:rPr>
        <w:t>Self directed learning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A1A1A"/>
          <w:sz w:val="24"/>
          <w:szCs w:val="24"/>
        </w:rPr>
      </w:pPr>
      <w:proofErr w:type="gramStart"/>
      <w:r w:rsidRPr="0087071F">
        <w:rPr>
          <w:rFonts w:ascii="Calibri" w:hAnsi="Calibri" w:cs="Calibri"/>
          <w:b/>
          <w:bCs/>
          <w:color w:val="1A1A1A"/>
          <w:sz w:val="24"/>
          <w:szCs w:val="24"/>
        </w:rPr>
        <w:t>and</w:t>
      </w:r>
      <w:proofErr w:type="gramEnd"/>
      <w:r w:rsidRPr="0087071F">
        <w:rPr>
          <w:rFonts w:ascii="Calibri" w:hAnsi="Calibri" w:cs="Calibri"/>
          <w:b/>
          <w:bCs/>
          <w:color w:val="1A1A1A"/>
          <w:sz w:val="24"/>
          <w:szCs w:val="24"/>
        </w:rPr>
        <w:t xml:space="preserve"> teaching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A1A1A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 xml:space="preserve">4. </w:t>
      </w:r>
      <w:r w:rsidRPr="0087071F">
        <w:rPr>
          <w:rFonts w:ascii="Calibri" w:hAnsi="Calibri" w:cs="Calibri"/>
          <w:b/>
          <w:bCs/>
          <w:color w:val="1A1A1A"/>
          <w:sz w:val="24"/>
          <w:szCs w:val="24"/>
        </w:rPr>
        <w:t>Departmental and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A1A1A"/>
          <w:sz w:val="24"/>
          <w:szCs w:val="24"/>
        </w:rPr>
      </w:pPr>
      <w:proofErr w:type="gramStart"/>
      <w:r w:rsidRPr="0087071F">
        <w:rPr>
          <w:rFonts w:ascii="Calibri" w:hAnsi="Calibri" w:cs="Calibri"/>
          <w:b/>
          <w:bCs/>
          <w:color w:val="1A1A1A"/>
          <w:sz w:val="24"/>
          <w:szCs w:val="24"/>
        </w:rPr>
        <w:t>interdepartmental</w:t>
      </w:r>
      <w:proofErr w:type="gramEnd"/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A1A1A"/>
          <w:sz w:val="24"/>
          <w:szCs w:val="24"/>
        </w:rPr>
      </w:pPr>
      <w:proofErr w:type="gramStart"/>
      <w:r w:rsidRPr="0087071F">
        <w:rPr>
          <w:rFonts w:ascii="Calibri" w:hAnsi="Calibri" w:cs="Calibri"/>
          <w:b/>
          <w:bCs/>
          <w:color w:val="1A1A1A"/>
          <w:sz w:val="24"/>
          <w:szCs w:val="24"/>
        </w:rPr>
        <w:t>learning</w:t>
      </w:r>
      <w:proofErr w:type="gramEnd"/>
      <w:r w:rsidRPr="0087071F">
        <w:rPr>
          <w:rFonts w:ascii="Calibri" w:hAnsi="Calibri" w:cs="Calibri"/>
          <w:b/>
          <w:bCs/>
          <w:color w:val="1A1A1A"/>
          <w:sz w:val="24"/>
          <w:szCs w:val="24"/>
        </w:rPr>
        <w:t xml:space="preserve"> activity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A1A1A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 xml:space="preserve">5. </w:t>
      </w:r>
      <w:r w:rsidRPr="0087071F">
        <w:rPr>
          <w:rFonts w:ascii="Calibri" w:hAnsi="Calibri" w:cs="Calibri"/>
          <w:b/>
          <w:bCs/>
          <w:color w:val="1A1A1A"/>
          <w:sz w:val="24"/>
          <w:szCs w:val="24"/>
        </w:rPr>
        <w:t>External and Outreach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A1A1A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1A1A1A"/>
          <w:sz w:val="24"/>
          <w:szCs w:val="24"/>
        </w:rPr>
        <w:t>Activities / CMEs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6. Thesis / Research work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7. Log Book Maintenance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Publications Yes/ No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Remarks*______________________________________________________________________________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______________________________________________________________________________________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______________________________________________________________________________________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________________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 xml:space="preserve">*REMARKS: Any significant positive or negative </w:t>
      </w:r>
      <w:proofErr w:type="spellStart"/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attributesof</w:t>
      </w:r>
      <w:proofErr w:type="spellEnd"/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 xml:space="preserve"> a postgraduate student to be mentioned.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For score less than 4 in any category, remediation must be suggested. Individual feedback to</w:t>
      </w:r>
    </w:p>
    <w:p w:rsidR="000A15BF" w:rsidRPr="0087071F" w:rsidRDefault="000A15BF" w:rsidP="000A15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gramStart"/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postgraduate</w:t>
      </w:r>
      <w:proofErr w:type="gramEnd"/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 xml:space="preserve"> student is strongly recommended.</w:t>
      </w:r>
    </w:p>
    <w:p w:rsidR="001517FF" w:rsidRPr="0087071F" w:rsidRDefault="000A15BF" w:rsidP="000A15BF">
      <w:pPr>
        <w:rPr>
          <w:sz w:val="24"/>
          <w:szCs w:val="24"/>
        </w:rPr>
      </w:pPr>
      <w:r w:rsidRPr="0087071F">
        <w:rPr>
          <w:rFonts w:ascii="Calibri" w:hAnsi="Calibri" w:cs="Calibri"/>
          <w:b/>
          <w:bCs/>
          <w:color w:val="000000"/>
          <w:sz w:val="24"/>
          <w:szCs w:val="24"/>
        </w:rPr>
        <w:t>SIGNATURE OF ASSESSEE SIGNATURE OF CONSULTANT SIGNATURE OF HOD</w:t>
      </w:r>
    </w:p>
    <w:sectPr w:rsidR="001517FF" w:rsidRPr="0087071F" w:rsidSect="004F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A15BF"/>
    <w:rsid w:val="000A15BF"/>
    <w:rsid w:val="001517FF"/>
    <w:rsid w:val="004F3976"/>
    <w:rsid w:val="0087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3907</Words>
  <Characters>22271</Characters>
  <Application>Microsoft Office Word</Application>
  <DocSecurity>0</DocSecurity>
  <Lines>185</Lines>
  <Paragraphs>52</Paragraphs>
  <ScaleCrop>false</ScaleCrop>
  <Company/>
  <LinksUpToDate>false</LinksUpToDate>
  <CharactersWithSpaces>26126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2020-01-29T08:58:00Z</dcterms:created>
  <dcterms:modified xsi:type="dcterms:W3CDTF">2020-02-03T05:05:00Z</dcterms:modified>
</cp:coreProperties>
</file>